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9" w:rsidRDefault="00F6194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F61949" w:rsidRDefault="00F61949">
      <w:pPr>
        <w:pStyle w:val="newncpi"/>
        <w:ind w:firstLine="0"/>
        <w:jc w:val="center"/>
      </w:pPr>
      <w:r>
        <w:rPr>
          <w:rStyle w:val="datepr"/>
        </w:rPr>
        <w:t>20 сентября 2021 г.</w:t>
      </w:r>
      <w:r>
        <w:rPr>
          <w:rStyle w:val="number"/>
        </w:rPr>
        <w:t xml:space="preserve"> № 60</w:t>
      </w:r>
    </w:p>
    <w:p w:rsidR="00F61949" w:rsidRDefault="00F61949">
      <w:pPr>
        <w:pStyle w:val="titlencpi"/>
      </w:pPr>
      <w:r>
        <w:t>О регулировании цен на социально значимые товары</w:t>
      </w:r>
    </w:p>
    <w:p w:rsidR="00F61949" w:rsidRDefault="00F61949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пункта 1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</w:t>
      </w:r>
      <w:proofErr w:type="gramEnd"/>
      <w:r>
        <w:t xml:space="preserve"> Республики Беларусь» Министерство антимонопольного регулирования и торговли Республики Беларусь ПОСТАНОВЛЯЕТ:</w:t>
      </w:r>
    </w:p>
    <w:p w:rsidR="00F61949" w:rsidRDefault="00F61949">
      <w:pPr>
        <w:pStyle w:val="point"/>
      </w:pPr>
      <w:r>
        <w:t>1. Продлить по 31 декабря 2021 г. государственное регулирование цен на социально значимые товары, реализуемые на территории Республики Беларусь, и установить:</w:t>
      </w:r>
    </w:p>
    <w:p w:rsidR="00F61949" w:rsidRDefault="00F61949">
      <w:pPr>
        <w:pStyle w:val="underpoint"/>
      </w:pPr>
      <w:r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 на социально значимые товары по перечню согласно приложению 1, в размере:</w:t>
      </w:r>
    </w:p>
    <w:p w:rsidR="00F61949" w:rsidRDefault="00F61949">
      <w:pPr>
        <w:pStyle w:val="newncpi"/>
      </w:pPr>
      <w:r>
        <w:t>фактического уровня рентабельности реализованной продукции, сложившегося за 2020 год по соответствующей товарной позиции, за исключением случая, предусмотренного абзацем третьим настоящего подпункта;</w:t>
      </w:r>
    </w:p>
    <w:p w:rsidR="00F61949" w:rsidRDefault="00F61949">
      <w:pPr>
        <w:pStyle w:val="newncpi"/>
      </w:pPr>
      <w:r>
        <w:t>10 процентов в случае, если фактический уровень рентабельности реализованной продукции за 2020 год по соответствующей товарной позиции составил менее 10 процентов;</w:t>
      </w:r>
    </w:p>
    <w:p w:rsidR="00F61949" w:rsidRDefault="00F61949">
      <w:pPr>
        <w:pStyle w:val="underpoint"/>
      </w:pPr>
      <w:r>
        <w:t>1.2. предельные максимальные надбавки импортера, оптовые надбавки, торговые надбавки (с учетом оптовой надбавки) на социально значимые товары по перечню согласно приложению 2;</w:t>
      </w:r>
    </w:p>
    <w:p w:rsidR="00F61949" w:rsidRDefault="00F61949">
      <w:pPr>
        <w:pStyle w:val="underpoint"/>
      </w:pPr>
      <w:proofErr w:type="gramStart"/>
      <w:r>
        <w:t>1.3. предельную максимальную оптовую надбавку, торговую надбавку (с учетом оптовой надбавки) в размере 15 процентов на детское питание (сухие смеси, каши,</w:t>
      </w:r>
      <w:proofErr w:type="gramEnd"/>
      <w:r>
        <w:t xml:space="preserve"> консервы):</w:t>
      </w:r>
    </w:p>
    <w:p w:rsidR="00F61949" w:rsidRDefault="00F61949">
      <w:pPr>
        <w:pStyle w:val="newncpi"/>
      </w:pPr>
      <w:r>
        <w:t>сухие молочные, кисломолочные, безмолочные, мучные смеси для детского питания, в том числе лечебные смеси, сухие молочные обогащенные каши, каши быстрорастворимые, напитки сухие молочные, смеси на крупяных отварах, продукты с мукой, рисом, гречкой, овсом, детское молочко и другие сухие продукты для детского питания;</w:t>
      </w:r>
    </w:p>
    <w:p w:rsidR="00F61949" w:rsidRDefault="00F61949">
      <w:pPr>
        <w:pStyle w:val="newncpi"/>
      </w:pPr>
      <w:proofErr w:type="gramStart"/>
      <w:r>
        <w:t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добавлением молочных продуктов и (или) круп, соки и нектары фруктовые, овощные, овоще-фруктовые, сокосодержащие напитки, морсы);</w:t>
      </w:r>
      <w:proofErr w:type="gramEnd"/>
    </w:p>
    <w:p w:rsidR="00F61949" w:rsidRDefault="00F61949">
      <w:pPr>
        <w:pStyle w:val="underpoint"/>
      </w:pPr>
      <w:r>
        <w:t>1.4. предельные максимальные оптовые надбавки, торговые надбавки (с учетом оптовой надбавки), указанные в подпункте 1.3 настоящего пункта и приложении 2, применяются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proofErr w:type="gramStart"/>
      <w:r>
        <w:rPr>
          <w:vertAlign w:val="superscript"/>
        </w:rPr>
        <w:t>1</w:t>
      </w:r>
      <w:proofErr w:type="gramEnd"/>
      <w:r>
        <w:t>, физическими лицами.</w:t>
      </w:r>
    </w:p>
    <w:p w:rsidR="00F61949" w:rsidRDefault="00F61949">
      <w:pPr>
        <w:pStyle w:val="newncpi"/>
      </w:pPr>
      <w:proofErr w:type="gramStart"/>
      <w:r>
        <w:t xml:space="preserve"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исходя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</w:t>
      </w:r>
      <w:r>
        <w:lastRenderedPageBreak/>
        <w:t>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 процентов.</w:t>
      </w:r>
      <w:proofErr w:type="gramEnd"/>
    </w:p>
    <w:p w:rsidR="00F61949" w:rsidRDefault="00F61949">
      <w:pPr>
        <w:pStyle w:val="newncpi"/>
      </w:pPr>
      <w:proofErr w:type="gramStart"/>
      <w:r>
        <w:t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организациями, физическими лицами, на социально значимые товары не могут превышать размеров, установленных в подпункте 1.3 настоящего пункта и приложении 2, независимо от количества юридических лиц и индивидуальных предпринимателей, участвующих в реализации указанных товаров.</w:t>
      </w:r>
      <w:proofErr w:type="gramEnd"/>
    </w:p>
    <w:p w:rsidR="00F61949" w:rsidRDefault="00F61949">
      <w:pPr>
        <w:pStyle w:val="snoskiline"/>
      </w:pPr>
      <w:r>
        <w:t>______________________________</w:t>
      </w:r>
    </w:p>
    <w:p w:rsidR="00F61949" w:rsidRDefault="00F61949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од заготовительной организацией для целей настоящего постановления понимается юридическое лицо,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35 % (нарастающим итогом с начала года) в общем объеме заготовительного оборота организации.</w:t>
      </w:r>
    </w:p>
    <w:p w:rsidR="00F61949" w:rsidRDefault="00F61949">
      <w:pPr>
        <w:pStyle w:val="point"/>
      </w:pPr>
      <w:r>
        <w:t>2. Определить, что:</w:t>
      </w:r>
    </w:p>
    <w:p w:rsidR="00F61949" w:rsidRDefault="00F61949">
      <w:pPr>
        <w:pStyle w:val="newncpi"/>
      </w:pPr>
      <w:proofErr w:type="gramStart"/>
      <w:r>
        <w:t>формирование цен на социально значимые товары производится с учетом конъюнктуры рынка, но не выше ограничений, предусмотренных подпунктами 1.1–1.4 пункта 1 настоящего постановления;</w:t>
      </w:r>
      <w:proofErr w:type="gramEnd"/>
    </w:p>
    <w:p w:rsidR="00F61949" w:rsidRDefault="00F61949">
      <w:pPr>
        <w:pStyle w:val="newncpi"/>
      </w:pPr>
      <w:r>
        <w:t>производители социально значимых товаров, устанавливающие цены в соответствии с абзацем третьим подпункта 1.1 пункта 1 настоящего постановления, могут предоставлять скидки (оптовые скидки) с ограничением их размера до 10 процентов.</w:t>
      </w:r>
    </w:p>
    <w:p w:rsidR="00F61949" w:rsidRDefault="00F61949">
      <w:pPr>
        <w:pStyle w:val="point"/>
      </w:pPr>
      <w:r>
        <w:t>3. Настоящее постановление вступает в силу с 24 сентября 2021 г.</w:t>
      </w:r>
    </w:p>
    <w:p w:rsidR="00F61949" w:rsidRDefault="00F619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61949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1949" w:rsidRDefault="00F6194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1949" w:rsidRDefault="00F61949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F61949" w:rsidRDefault="00F61949">
      <w:pPr>
        <w:pStyle w:val="newncpi0"/>
      </w:pPr>
      <w:r>
        <w:t> </w:t>
      </w:r>
    </w:p>
    <w:p w:rsidR="00F61949" w:rsidRDefault="00F61949">
      <w:pPr>
        <w:pStyle w:val="agree"/>
      </w:pPr>
      <w:r>
        <w:t>СОГЛАСОВАНО</w:t>
      </w:r>
    </w:p>
    <w:p w:rsidR="00F61949" w:rsidRDefault="00F61949">
      <w:pPr>
        <w:pStyle w:val="agree"/>
      </w:pPr>
      <w:r>
        <w:t>Министерство иностранных дел</w:t>
      </w:r>
    </w:p>
    <w:p w:rsidR="00F61949" w:rsidRDefault="00F61949">
      <w:pPr>
        <w:pStyle w:val="agree"/>
      </w:pPr>
      <w:r>
        <w:t>Республики Беларусь</w:t>
      </w:r>
    </w:p>
    <w:p w:rsidR="00F61949" w:rsidRDefault="00F619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F61949">
        <w:trPr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append1"/>
            </w:pPr>
            <w:r>
              <w:t>Приложение 1</w:t>
            </w:r>
          </w:p>
          <w:p w:rsidR="00F61949" w:rsidRDefault="00F6194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F61949" w:rsidRDefault="00F61949">
            <w:pPr>
              <w:pStyle w:val="append"/>
            </w:pPr>
            <w:r>
              <w:t>20.09.2021 № 60</w:t>
            </w:r>
          </w:p>
        </w:tc>
      </w:tr>
    </w:tbl>
    <w:p w:rsidR="00F61949" w:rsidRDefault="00F61949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:rsidR="00F61949" w:rsidRDefault="00F61949">
      <w:pPr>
        <w:pStyle w:val="point"/>
      </w:pPr>
      <w:r>
        <w:t>1. </w:t>
      </w:r>
      <w:proofErr w:type="gramStart"/>
      <w:r>
        <w:t>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рыбы.</w:t>
      </w:r>
      <w:proofErr w:type="gramEnd"/>
    </w:p>
    <w:p w:rsidR="00F61949" w:rsidRDefault="00F61949">
      <w:pPr>
        <w:pStyle w:val="point"/>
      </w:pPr>
      <w:r>
        <w:t>2. 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</w:r>
    </w:p>
    <w:p w:rsidR="00F61949" w:rsidRDefault="00F61949">
      <w:pPr>
        <w:pStyle w:val="newncpi"/>
      </w:pPr>
      <w:proofErr w:type="gramStart"/>
      <w:r>
        <w:t>натуральные из сельди, скумбрии, ставриды и других пород рыб и натуральные с добавлением масла (скумбрия, ставрида, карп и др.);</w:t>
      </w:r>
      <w:proofErr w:type="gramEnd"/>
    </w:p>
    <w:p w:rsidR="00F61949" w:rsidRDefault="00F61949">
      <w:pPr>
        <w:pStyle w:val="newncpi"/>
      </w:pPr>
      <w:proofErr w:type="gramStart"/>
      <w:r>
        <w:lastRenderedPageBreak/>
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</w:r>
      <w:proofErr w:type="gramEnd"/>
    </w:p>
    <w:p w:rsidR="00F61949" w:rsidRDefault="00F61949">
      <w:pPr>
        <w:pStyle w:val="newncpi"/>
      </w:pPr>
      <w:r>
        <w:t>в желе;</w:t>
      </w:r>
    </w:p>
    <w:p w:rsidR="00F61949" w:rsidRDefault="00F61949">
      <w:pPr>
        <w:pStyle w:val="newncpi"/>
      </w:pPr>
      <w:proofErr w:type="gramStart"/>
      <w:r>
        <w:t>в томатном соусе (частиковые, из сельдевых, тресковых, скумбриевых, карповых и других пород, в виде тушек, кусочков, фарша);</w:t>
      </w:r>
      <w:proofErr w:type="gramEnd"/>
    </w:p>
    <w:p w:rsidR="00F61949" w:rsidRDefault="00F61949">
      <w:pPr>
        <w:pStyle w:val="newncpi"/>
      </w:pPr>
      <w:r>
        <w:t>консервы-паштеты;</w:t>
      </w:r>
    </w:p>
    <w:p w:rsidR="00F61949" w:rsidRDefault="00F61949">
      <w:pPr>
        <w:pStyle w:val="newncpi"/>
      </w:pPr>
      <w:r>
        <w:t>консервы в маринаде (консервы из обжаренной рыбы всех видов в маринаде).</w:t>
      </w:r>
    </w:p>
    <w:p w:rsidR="00F61949" w:rsidRDefault="00F61949">
      <w:pPr>
        <w:pStyle w:val="point"/>
      </w:pPr>
      <w:r>
        <w:t>3. Мясо (говядина и свинина (в том числе на кости), мясо кур, в том числе цыплят-бройлеров):</w:t>
      </w:r>
    </w:p>
    <w:p w:rsidR="00F61949" w:rsidRDefault="00F61949">
      <w:pPr>
        <w:pStyle w:val="newncpi"/>
      </w:pPr>
      <w:r>
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</w:r>
    </w:p>
    <w:p w:rsidR="00F61949" w:rsidRDefault="00F61949">
      <w:pPr>
        <w:pStyle w:val="newncpi"/>
      </w:pPr>
      <w:r>
        <w:t xml:space="preserve">отрубы и крупнокусковые </w:t>
      </w:r>
      <w:proofErr w:type="gramStart"/>
      <w:r>
        <w:t>мясные</w:t>
      </w:r>
      <w:proofErr w:type="gramEnd"/>
      <w:r>
        <w:t xml:space="preserve">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</w:r>
    </w:p>
    <w:p w:rsidR="00F61949" w:rsidRDefault="00F61949">
      <w:pPr>
        <w:pStyle w:val="newncpi"/>
      </w:pPr>
      <w:r>
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куриных.</w:t>
      </w:r>
    </w:p>
    <w:p w:rsidR="00F61949" w:rsidRDefault="00F61949">
      <w:pPr>
        <w:pStyle w:val="point"/>
      </w:pPr>
      <w:r>
        <w:t>4. 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мясорастительные.</w:t>
      </w:r>
    </w:p>
    <w:p w:rsidR="00F61949" w:rsidRDefault="00F61949">
      <w:pPr>
        <w:pStyle w:val="point"/>
      </w:pPr>
      <w:r>
        <w:t>5. 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сливок.</w:t>
      </w:r>
    </w:p>
    <w:p w:rsidR="00F61949" w:rsidRDefault="00F61949">
      <w:pPr>
        <w:pStyle w:val="point"/>
      </w:pPr>
      <w:r>
        <w:t>6. </w:t>
      </w:r>
      <w:proofErr w:type="gramStart"/>
      <w:r>
        <w:t>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продуктов.</w:t>
      </w:r>
      <w:proofErr w:type="gramEnd"/>
    </w:p>
    <w:p w:rsidR="00F61949" w:rsidRDefault="00F61949">
      <w:pPr>
        <w:pStyle w:val="point"/>
      </w:pPr>
      <w:r>
        <w:t>7. Масло растительное (подсолнечное, рапсовое), за исключением купажированного (смешанного) масла, масла для фритюра.</w:t>
      </w:r>
    </w:p>
    <w:p w:rsidR="00F61949" w:rsidRDefault="00F61949">
      <w:pPr>
        <w:pStyle w:val="point"/>
      </w:pPr>
      <w:r>
        <w:t>8. Масло сливочное из коровьего молока или сливок, за исключением масла десертного, шоколадного, фруктового, с другими наполнителями, топленого масла.</w:t>
      </w:r>
    </w:p>
    <w:p w:rsidR="00F61949" w:rsidRDefault="00F61949">
      <w:pPr>
        <w:pStyle w:val="point"/>
      </w:pPr>
      <w:r>
        <w:t>9. Яйцо куриное свежее диетическое или столовое.</w:t>
      </w:r>
    </w:p>
    <w:p w:rsidR="00F61949" w:rsidRDefault="00F61949">
      <w:pPr>
        <w:pStyle w:val="point"/>
      </w:pPr>
      <w:r>
        <w:t>10. Мука пшеничная (весовая или фасованная, высшего сорта, первого и второго сортов, без добавок).</w:t>
      </w:r>
    </w:p>
    <w:p w:rsidR="00F61949" w:rsidRDefault="00F61949">
      <w:pPr>
        <w:pStyle w:val="point"/>
      </w:pPr>
      <w:r>
        <w:t>11. 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растительного.</w:t>
      </w:r>
    </w:p>
    <w:p w:rsidR="00F61949" w:rsidRDefault="00F61949">
      <w:pPr>
        <w:pStyle w:val="point"/>
      </w:pPr>
      <w:r>
        <w:t>12. </w:t>
      </w:r>
      <w:proofErr w:type="gramStart"/>
      <w:r>
        <w:t>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изделий.</w:t>
      </w:r>
      <w:proofErr w:type="gramEnd"/>
    </w:p>
    <w:p w:rsidR="00F61949" w:rsidRDefault="00F61949">
      <w:pPr>
        <w:pStyle w:val="point"/>
      </w:pPr>
      <w:r>
        <w:t xml:space="preserve">13. Сухие макаронные изделия, не содержащие муки из твердых сортов пшеницы (макароны, вермишель, спагетти, рожки и прочие сухие макаронные изделия, </w:t>
      </w:r>
      <w:r>
        <w:lastRenderedPageBreak/>
        <w:t>относящиеся к группам</w:t>
      </w:r>
      <w:proofErr w:type="gramStart"/>
      <w:r>
        <w:t xml:space="preserve"> Б</w:t>
      </w:r>
      <w:proofErr w:type="gramEnd"/>
      <w:r>
        <w:t xml:space="preserve"> и В), за исключением изделий макаронных быстрого приготовления.</w:t>
      </w:r>
    </w:p>
    <w:p w:rsidR="00F61949" w:rsidRDefault="00F61949">
      <w:pPr>
        <w:pStyle w:val="point"/>
      </w:pPr>
      <w:r>
        <w:t>14. Хлопья овсяные без вкусовых и иных добавок (весовые и фасованные).</w:t>
      </w:r>
    </w:p>
    <w:p w:rsidR="00F61949" w:rsidRDefault="00F61949">
      <w:pPr>
        <w:pStyle w:val="point"/>
      </w:pPr>
      <w:r>
        <w:t>15. Рис белый шлифованный, крупа манная, крупа пшенная.</w:t>
      </w:r>
    </w:p>
    <w:p w:rsidR="00F61949" w:rsidRDefault="00F61949">
      <w:pPr>
        <w:pStyle w:val="point"/>
      </w:pPr>
      <w:r>
        <w:t>16. 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помидоры.</w:t>
      </w:r>
    </w:p>
    <w:p w:rsidR="00F61949" w:rsidRDefault="00F61949">
      <w:pPr>
        <w:pStyle w:val="point"/>
      </w:pPr>
      <w:r>
        <w:t>17. Свежие яблоки.</w:t>
      </w:r>
    </w:p>
    <w:p w:rsidR="00F61949" w:rsidRDefault="00F619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F61949">
        <w:trPr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append1"/>
            </w:pPr>
            <w:r>
              <w:t>Приложение 2</w:t>
            </w:r>
          </w:p>
          <w:p w:rsidR="00F61949" w:rsidRDefault="00F6194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F61949" w:rsidRDefault="00F61949">
            <w:pPr>
              <w:pStyle w:val="append"/>
            </w:pPr>
            <w:r>
              <w:t>20.09.2021 № 60</w:t>
            </w:r>
          </w:p>
        </w:tc>
      </w:tr>
    </w:tbl>
    <w:p w:rsidR="00F61949" w:rsidRDefault="00F61949">
      <w:pPr>
        <w:pStyle w:val="titlep"/>
        <w:jc w:val="left"/>
      </w:pPr>
      <w:r>
        <w:t xml:space="preserve">ПРЕДЕЛЬНЫЕ МАКСИМАЛЬНЫЕ НАДБАВКИ </w:t>
      </w:r>
      <w:r>
        <w:br/>
        <w:t>импортера, оптовые надбавки, торговые надбавки (с учетом оптовой надбавки) на социально значимые товары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7100"/>
        <w:gridCol w:w="1842"/>
      </w:tblGrid>
      <w:tr w:rsidR="00F61949">
        <w:trPr>
          <w:cantSplit/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Предельные максимальные надбавки импортера, оптовые надбавки, торговые надбавки (с учетом оптовой надбавки), процентов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1949" w:rsidRDefault="00F61949">
            <w:pPr>
              <w:pStyle w:val="table10"/>
              <w:jc w:val="center"/>
            </w:pPr>
            <w:r>
              <w:t>3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proofErr w:type="gramStart"/>
            <w:r>
              <w:t>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proofErr w:type="gramStart"/>
            <w:r>
              <w:t>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      </w:r>
            <w:r>
              <w:br/>
              <w:t>натуральные из сельди, скумбрии, ставриды и других пород рыб и натуральные с добавлением масла (скумбрия, ставрида, карп и др.);</w:t>
            </w:r>
            <w:r>
              <w:br/>
      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      </w:r>
            <w:proofErr w:type="gramEnd"/>
            <w:r>
              <w:br/>
            </w:r>
            <w:proofErr w:type="gramStart"/>
            <w:r>
              <w:t>в желе;</w:t>
            </w:r>
            <w:r>
              <w:br/>
              <w:t>в томатном соусе (частиковые, из сельдевых, тресковых, скумбриевых, карповых и других пород, в виде тушек, кусочков, фарша);</w:t>
            </w:r>
            <w:r>
              <w:br/>
              <w:t>консервы-паштеты;</w:t>
            </w:r>
            <w:r>
              <w:br/>
              <w:t>консервы в маринаде (консервы из обжаренной рыбы всех видов в маринаде)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Мясо (говядина и свинина (в том числе на кости), мясо кур, в том числе цыплят-бройлеров):</w:t>
            </w:r>
            <w:r>
              <w:br/>
      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      </w:r>
            <w:r>
              <w:br/>
              <w:t xml:space="preserve">отрубы и крупнокусковые </w:t>
            </w:r>
            <w:proofErr w:type="gramStart"/>
            <w:r>
              <w:t>мясные</w:t>
            </w:r>
            <w:proofErr w:type="gramEnd"/>
            <w:r>
              <w:t xml:space="preserve">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      </w:r>
            <w:r>
              <w:br/>
      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proofErr w:type="gramStart"/>
            <w:r>
              <w:t>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Масло растительное (подсолнечное, рапсовое), за исключением купажированного (смешанного) масла, масла для фритюра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Яйцо куриное свежее диетическое или столовое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Мука пшеничная (весовая или фасованная, высшего сорта, первого и второго сортов, без добавок)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proofErr w:type="gramStart"/>
            <w:r>
              <w:t>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</w:t>
            </w:r>
            <w:proofErr w:type="gramStart"/>
            <w:r>
              <w:t xml:space="preserve"> Б</w:t>
            </w:r>
            <w:proofErr w:type="gramEnd"/>
            <w:r>
              <w:t xml:space="preserve"> и В), за исключением изделий макаронных быстрого приготовления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Хлопья овсяные без вкусовых и иных добавок (весовые и фасованные)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Рис белый шлифованный, крупа манная, крупа пшенная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Крупа гречневая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25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Сахар белый кристаллический, за исключением сахара белого кристаллического в мелкой фасовке 20 граммов и 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15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  <w:tr w:rsidR="00F61949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</w:pPr>
            <w:r>
              <w:t>Свежие яблоки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949" w:rsidRDefault="00F61949">
            <w:pPr>
              <w:pStyle w:val="table10"/>
              <w:jc w:val="center"/>
            </w:pPr>
            <w:r>
              <w:t>30</w:t>
            </w:r>
          </w:p>
        </w:tc>
      </w:tr>
    </w:tbl>
    <w:p w:rsidR="00F61949" w:rsidRDefault="00F61949">
      <w:pPr>
        <w:pStyle w:val="newncpi"/>
      </w:pPr>
      <w:r>
        <w:t> </w:t>
      </w:r>
    </w:p>
    <w:p w:rsidR="00C41C67" w:rsidRDefault="00C41C67"/>
    <w:sectPr w:rsidR="00C41C67" w:rsidSect="00F6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4D" w:rsidRDefault="0050264D" w:rsidP="00F61949">
      <w:pPr>
        <w:spacing w:after="0" w:line="240" w:lineRule="auto"/>
      </w:pPr>
      <w:r>
        <w:separator/>
      </w:r>
    </w:p>
  </w:endnote>
  <w:endnote w:type="continuationSeparator" w:id="0">
    <w:p w:rsidR="0050264D" w:rsidRDefault="0050264D" w:rsidP="00F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Default="00F619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Default="00F619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61949" w:rsidTr="00F61949">
      <w:tc>
        <w:tcPr>
          <w:tcW w:w="1800" w:type="dxa"/>
          <w:shd w:val="clear" w:color="auto" w:fill="auto"/>
          <w:vAlign w:val="center"/>
        </w:tcPr>
        <w:p w:rsidR="00F61949" w:rsidRDefault="00F6194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61949" w:rsidRDefault="00F619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61949" w:rsidRDefault="00F619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F61949" w:rsidRPr="00F61949" w:rsidRDefault="00F619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61949" w:rsidRDefault="00F61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4D" w:rsidRDefault="0050264D" w:rsidP="00F61949">
      <w:pPr>
        <w:spacing w:after="0" w:line="240" w:lineRule="auto"/>
      </w:pPr>
      <w:r>
        <w:separator/>
      </w:r>
    </w:p>
  </w:footnote>
  <w:footnote w:type="continuationSeparator" w:id="0">
    <w:p w:rsidR="0050264D" w:rsidRDefault="0050264D" w:rsidP="00F6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Default="00F61949" w:rsidP="00276E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949" w:rsidRDefault="00F619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Pr="00F61949" w:rsidRDefault="00F61949" w:rsidP="00276E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61949">
      <w:rPr>
        <w:rStyle w:val="a7"/>
        <w:rFonts w:ascii="Times New Roman" w:hAnsi="Times New Roman" w:cs="Times New Roman"/>
        <w:sz w:val="24"/>
      </w:rPr>
      <w:fldChar w:fldCharType="begin"/>
    </w:r>
    <w:r w:rsidRPr="00F6194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6194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F61949">
      <w:rPr>
        <w:rStyle w:val="a7"/>
        <w:rFonts w:ascii="Times New Roman" w:hAnsi="Times New Roman" w:cs="Times New Roman"/>
        <w:sz w:val="24"/>
      </w:rPr>
      <w:fldChar w:fldCharType="end"/>
    </w:r>
  </w:p>
  <w:p w:rsidR="00F61949" w:rsidRPr="00F61949" w:rsidRDefault="00F6194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9" w:rsidRDefault="00F61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49"/>
    <w:rsid w:val="0050264D"/>
    <w:rsid w:val="00C41C67"/>
    <w:rsid w:val="00F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19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619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F61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1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1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1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1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619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61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619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619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61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19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19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19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19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19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19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19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6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949"/>
  </w:style>
  <w:style w:type="paragraph" w:styleId="a5">
    <w:name w:val="footer"/>
    <w:basedOn w:val="a"/>
    <w:link w:val="a6"/>
    <w:uiPriority w:val="99"/>
    <w:semiHidden/>
    <w:unhideWhenUsed/>
    <w:rsid w:val="00F6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49"/>
  </w:style>
  <w:style w:type="character" w:styleId="a7">
    <w:name w:val="page number"/>
    <w:basedOn w:val="a0"/>
    <w:uiPriority w:val="99"/>
    <w:semiHidden/>
    <w:unhideWhenUsed/>
    <w:rsid w:val="00F61949"/>
  </w:style>
  <w:style w:type="table" w:styleId="a8">
    <w:name w:val="Table Grid"/>
    <w:basedOn w:val="a1"/>
    <w:uiPriority w:val="59"/>
    <w:rsid w:val="00F6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12752</Characters>
  <Application>Microsoft Office Word</Application>
  <DocSecurity>0</DocSecurity>
  <Lines>303</Lines>
  <Paragraphs>140</Paragraphs>
  <ScaleCrop>false</ScaleCrop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2021-11-29T05:25:00Z</dcterms:created>
  <dcterms:modified xsi:type="dcterms:W3CDTF">2021-11-29T05:25:00Z</dcterms:modified>
</cp:coreProperties>
</file>