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EA" w:rsidRPr="006436EA" w:rsidRDefault="006436EA" w:rsidP="006436EA">
      <w:pPr>
        <w:rPr>
          <w:b/>
          <w:i/>
          <w:sz w:val="28"/>
          <w:szCs w:val="28"/>
        </w:rPr>
      </w:pPr>
      <w:r w:rsidRPr="006436EA">
        <w:rPr>
          <w:b/>
          <w:i/>
          <w:sz w:val="28"/>
          <w:szCs w:val="28"/>
        </w:rPr>
        <w:t>Наиболее часто задаваемые гражданами вопросы по регистрации актов гражданского состояния и ответы на них</w:t>
      </w:r>
    </w:p>
    <w:p w:rsidR="006436EA" w:rsidRPr="006436EA" w:rsidRDefault="006436EA" w:rsidP="006436EA">
      <w:pPr>
        <w:rPr>
          <w:sz w:val="28"/>
          <w:szCs w:val="28"/>
        </w:rPr>
      </w:pPr>
    </w:p>
    <w:p w:rsidR="006436EA" w:rsidRPr="006436EA" w:rsidRDefault="006436EA" w:rsidP="006436EA">
      <w:pPr>
        <w:rPr>
          <w:b/>
          <w:i/>
          <w:sz w:val="28"/>
          <w:szCs w:val="28"/>
        </w:rPr>
      </w:pPr>
      <w:r w:rsidRPr="006436EA">
        <w:rPr>
          <w:b/>
          <w:i/>
          <w:sz w:val="28"/>
          <w:szCs w:val="28"/>
        </w:rPr>
        <w:t>Можно ли зарегистрировать брак в любом понравившемся загсе Республики Беларусь независимо от места жительства?</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Согласно ст. 210 Кодекса Республики Беларусь о браке и семье регистрация заключения брака производится по месту жительства одного из лиц, вступающих в брак, или их родителей.</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 xml:space="preserve">Жена родила ребёнка в одной из поликлиник города Минска, однако проживаем мы в городе Сморгонь. Если регистрировать рождение нашего ребёнка в отделе загса </w:t>
      </w:r>
      <w:proofErr w:type="spellStart"/>
      <w:r w:rsidRPr="006436EA">
        <w:rPr>
          <w:sz w:val="28"/>
          <w:szCs w:val="28"/>
        </w:rPr>
        <w:t>Сморгонского</w:t>
      </w:r>
      <w:proofErr w:type="spellEnd"/>
      <w:r w:rsidRPr="006436EA">
        <w:rPr>
          <w:sz w:val="28"/>
          <w:szCs w:val="28"/>
        </w:rPr>
        <w:t xml:space="preserve"> райисполкома, то какой город будет указан местом рождения ребёнка: Минск или Сморгонь?</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 xml:space="preserve">Согласно ст. 204 Кодекса Республики Беларусь о браке и семье регистрация рождения производится по месту рождения ребёнка либо по месту жительства родителей или одного из них. </w:t>
      </w:r>
    </w:p>
    <w:p w:rsidR="006436EA" w:rsidRPr="006436EA" w:rsidRDefault="006436EA" w:rsidP="006436EA">
      <w:pPr>
        <w:rPr>
          <w:sz w:val="28"/>
          <w:szCs w:val="28"/>
        </w:rPr>
      </w:pPr>
      <w:r w:rsidRPr="006436EA">
        <w:rPr>
          <w:sz w:val="28"/>
          <w:szCs w:val="28"/>
        </w:rPr>
        <w:t>Право выбора места регистрации рождения ребёнка принадлежит лицам, подающим заявление о рождении.</w:t>
      </w:r>
    </w:p>
    <w:p w:rsidR="006436EA" w:rsidRPr="006436EA" w:rsidRDefault="006436EA" w:rsidP="006436EA">
      <w:pPr>
        <w:rPr>
          <w:sz w:val="28"/>
          <w:szCs w:val="28"/>
        </w:rPr>
      </w:pPr>
      <w:r w:rsidRPr="006436EA">
        <w:rPr>
          <w:sz w:val="28"/>
          <w:szCs w:val="28"/>
        </w:rPr>
        <w:t xml:space="preserve">Если регистрация рождения ребёнка производится по месту жительства родителей (родителя), а не по месту рождения ребёнка, то местом рождения ребёнка указывается место жительства родителей (родителя). </w:t>
      </w:r>
    </w:p>
    <w:p w:rsidR="006436EA" w:rsidRPr="006436EA" w:rsidRDefault="006436EA" w:rsidP="006436EA">
      <w:pPr>
        <w:rPr>
          <w:sz w:val="28"/>
          <w:szCs w:val="28"/>
        </w:rPr>
      </w:pPr>
      <w:r w:rsidRPr="006436EA">
        <w:rPr>
          <w:sz w:val="28"/>
          <w:szCs w:val="28"/>
        </w:rPr>
        <w:t xml:space="preserve">Так, если регистрировать рождение ребёнка в отделе загса </w:t>
      </w:r>
      <w:proofErr w:type="spellStart"/>
      <w:r w:rsidRPr="006436EA">
        <w:rPr>
          <w:sz w:val="28"/>
          <w:szCs w:val="28"/>
        </w:rPr>
        <w:t>Сморгонского</w:t>
      </w:r>
      <w:proofErr w:type="spellEnd"/>
      <w:r w:rsidRPr="006436EA">
        <w:rPr>
          <w:sz w:val="28"/>
          <w:szCs w:val="28"/>
        </w:rPr>
        <w:t xml:space="preserve"> райисполкома, то место рождения ребёнка будет указан город Сморгонь (по месту жительства родителей), если регистрировать по месту рождения ребёнка, то есть в одном из загсов города Минска, то местом рождения ребёнка будет указан город Минск. </w:t>
      </w:r>
    </w:p>
    <w:p w:rsidR="006436EA" w:rsidRPr="006436EA" w:rsidRDefault="006436EA" w:rsidP="006436EA">
      <w:pPr>
        <w:rPr>
          <w:sz w:val="28"/>
          <w:szCs w:val="28"/>
        </w:rPr>
      </w:pPr>
    </w:p>
    <w:p w:rsidR="006436EA" w:rsidRPr="006436EA" w:rsidRDefault="006436EA" w:rsidP="006436EA">
      <w:pPr>
        <w:rPr>
          <w:b/>
          <w:i/>
          <w:sz w:val="28"/>
          <w:szCs w:val="28"/>
        </w:rPr>
      </w:pPr>
      <w:r w:rsidRPr="006436EA">
        <w:rPr>
          <w:b/>
          <w:i/>
          <w:sz w:val="28"/>
          <w:szCs w:val="28"/>
        </w:rPr>
        <w:t xml:space="preserve"> Можно ли взять двойную фамилию при вступлении в брак?</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 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roofErr w:type="gramStart"/>
      <w:r w:rsidRPr="006436EA">
        <w:rPr>
          <w:sz w:val="28"/>
          <w:szCs w:val="28"/>
        </w:rPr>
        <w:t xml:space="preserve"> .</w:t>
      </w:r>
      <w:proofErr w:type="gramEnd"/>
      <w:r w:rsidRPr="006436EA">
        <w:rPr>
          <w:sz w:val="28"/>
          <w:szCs w:val="28"/>
        </w:rPr>
        <w:t xml:space="preserve"> Соединение более двух фамилий не допускается.</w:t>
      </w:r>
    </w:p>
    <w:p w:rsidR="006436EA" w:rsidRPr="006436EA" w:rsidRDefault="006436EA" w:rsidP="006436EA">
      <w:pPr>
        <w:rPr>
          <w:sz w:val="28"/>
          <w:szCs w:val="28"/>
        </w:rPr>
      </w:pPr>
    </w:p>
    <w:p w:rsidR="006436EA" w:rsidRPr="006436EA" w:rsidRDefault="006436EA" w:rsidP="006436EA">
      <w:pPr>
        <w:rPr>
          <w:b/>
          <w:i/>
          <w:sz w:val="28"/>
          <w:szCs w:val="28"/>
        </w:rPr>
      </w:pPr>
      <w:r w:rsidRPr="006436EA">
        <w:rPr>
          <w:b/>
          <w:i/>
          <w:sz w:val="28"/>
          <w:szCs w:val="28"/>
        </w:rPr>
        <w:t xml:space="preserve">Какие национальные элементы присутствуют при регистрации брака в отделе ЗАГС </w:t>
      </w:r>
      <w:proofErr w:type="spellStart"/>
      <w:r w:rsidRPr="006436EA">
        <w:rPr>
          <w:b/>
          <w:i/>
          <w:sz w:val="28"/>
          <w:szCs w:val="28"/>
        </w:rPr>
        <w:t>Сморгонского</w:t>
      </w:r>
      <w:proofErr w:type="spellEnd"/>
      <w:r w:rsidRPr="006436EA">
        <w:rPr>
          <w:b/>
          <w:i/>
          <w:sz w:val="28"/>
          <w:szCs w:val="28"/>
        </w:rPr>
        <w:t xml:space="preserve"> райисполкома?</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 xml:space="preserve">В отделе ЗАГС </w:t>
      </w:r>
      <w:proofErr w:type="spellStart"/>
      <w:r w:rsidRPr="006436EA">
        <w:rPr>
          <w:sz w:val="28"/>
          <w:szCs w:val="28"/>
        </w:rPr>
        <w:t>Сморгонского</w:t>
      </w:r>
      <w:proofErr w:type="spellEnd"/>
      <w:r w:rsidRPr="006436EA">
        <w:rPr>
          <w:sz w:val="28"/>
          <w:szCs w:val="28"/>
        </w:rPr>
        <w:t xml:space="preserve"> райисполкома  при проведении торжественных регистраций браков широко используются элементы национальных традиций и обрядов.</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При входе в зал регистрации молодоженов встречают хлебом-солью, приглашают встать на рушник, который в конце бракосочетания вручается молодоженом с наказом встать на этот же рушник в день своей «серебряной», а через 50 лет и «золотой» свадьбы.</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Традиционный обмен кольцами, роспись в книге записей актов гражданского состояния, свадебный танец для молодоженов, а в конце ритуала бракосочетания есть такие слова: «От наших отцов и дедов пришел обычай – в дом молодых приносить огонь. Огонь – очаг семьи, символ большой любви! Гори, огонь, не гасни никогда! Пусть вам любовь сопутствует всегда!»</w:t>
      </w:r>
    </w:p>
    <w:p w:rsidR="006436EA" w:rsidRPr="006436EA" w:rsidRDefault="006436EA" w:rsidP="006436EA">
      <w:pPr>
        <w:rPr>
          <w:sz w:val="28"/>
          <w:szCs w:val="28"/>
        </w:rPr>
      </w:pPr>
    </w:p>
    <w:p w:rsidR="006436EA" w:rsidRPr="006436EA" w:rsidRDefault="006436EA" w:rsidP="006436EA">
      <w:pPr>
        <w:rPr>
          <w:b/>
          <w:i/>
          <w:sz w:val="28"/>
          <w:szCs w:val="28"/>
        </w:rPr>
      </w:pPr>
      <w:r w:rsidRPr="006436EA">
        <w:rPr>
          <w:b/>
          <w:i/>
          <w:sz w:val="28"/>
          <w:szCs w:val="28"/>
        </w:rPr>
        <w:t>Мой брат живет и работает в России. Он потерял свое свидетельство о рождении. Можно ли мне получить его свидетельство о рождении для дальнейшей пересылки?</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В соответствии со статьей 202 Кодекса Республики Беларусь о браке и семье повторные свидетельства выдаются лицам, на которых составлена запись акта гражданского состояния. Повторные свидетельства о рождении детей выдаются их родителям, опекунам и попечителям, а также могут быть выданы по доверенности, удостоверенной в установленном порядке.</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Таким образом, Ваш брат обязан выдать доверенность на Ваше имя для получения повторного свидетельства о его рождении.</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Также Ваш брат может обратиться в отдел ЗАГС по месту своего жительства с просьбой запросить повторное свидетельство о его рождении. Либо самостоятельно направить в отдел ЗАГС, в котором хранится запись акта о рождении, заявление о выдаче ему повторного свидетельства о рождении. При получении такого запроса (заявления) отделом ЗАГС будет выслано повторное свидетельство о его рождении в адрес отдела ЗАГС по месту его жительства в России.</w:t>
      </w:r>
    </w:p>
    <w:p w:rsidR="006436EA" w:rsidRPr="006436EA" w:rsidRDefault="006436EA" w:rsidP="006436EA">
      <w:pPr>
        <w:rPr>
          <w:sz w:val="28"/>
          <w:szCs w:val="28"/>
        </w:rPr>
      </w:pPr>
    </w:p>
    <w:p w:rsidR="006436EA" w:rsidRPr="006436EA" w:rsidRDefault="006436EA" w:rsidP="006436EA">
      <w:pPr>
        <w:rPr>
          <w:b/>
          <w:i/>
          <w:sz w:val="28"/>
          <w:szCs w:val="28"/>
        </w:rPr>
      </w:pPr>
      <w:r w:rsidRPr="006436EA">
        <w:rPr>
          <w:b/>
          <w:i/>
          <w:sz w:val="28"/>
          <w:szCs w:val="28"/>
        </w:rPr>
        <w:t>Можно ли изменить фамилию ребенку?</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Законодательством Республики Беларусь предусмотрено, если родитель, у которого ребенок, не достигший 16-летнего возраста, остался проживать после прекращения брака или признания брака недействительным либо после вступления в новый брак, желает присвоить свою фамилию, разрешить изменение фамилии ребенка исходя из интересов ребенка вправе орган опеки и попечительства.</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 xml:space="preserve">Изменение фамилии ребенка, достигшего 10 лет, во всех случаях производится с его согласия, которое выявляется органом опеки и </w:t>
      </w:r>
      <w:r w:rsidRPr="006436EA">
        <w:rPr>
          <w:sz w:val="28"/>
          <w:szCs w:val="28"/>
        </w:rPr>
        <w:lastRenderedPageBreak/>
        <w:t>попечительства. 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Отметим, что, переменив фамилию ребенка, другой родитель не теряет своих прав, основанных на факте родства с ребенком. Такая перемена фамилии не освобождает родителя от обязанностей по содержанию ребенка. Родитель, проживающий отдельно, вправе общаться с ним и обязан принимать участие в его воспитании.</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Фамилия ребенка может быть изменена при регистрации установления отцовства в отношении его, а также при его усыновлении.</w:t>
      </w:r>
    </w:p>
    <w:p w:rsidR="006436EA" w:rsidRPr="006436EA" w:rsidRDefault="006436EA" w:rsidP="006436EA">
      <w:pPr>
        <w:rPr>
          <w:sz w:val="28"/>
          <w:szCs w:val="28"/>
        </w:rPr>
      </w:pPr>
    </w:p>
    <w:p w:rsidR="006436EA" w:rsidRPr="006436EA" w:rsidRDefault="006436EA" w:rsidP="006436EA">
      <w:pPr>
        <w:rPr>
          <w:sz w:val="28"/>
          <w:szCs w:val="28"/>
        </w:rPr>
      </w:pPr>
      <w:r w:rsidRPr="006436EA">
        <w:rPr>
          <w:sz w:val="28"/>
          <w:szCs w:val="28"/>
        </w:rPr>
        <w:t>Изменение фамилии гражданами Республики Беларусь, достигшими 16 лет, осуществляется в общем порядке.</w:t>
      </w:r>
    </w:p>
    <w:p w:rsidR="000B40B3" w:rsidRDefault="000B40B3">
      <w:pPr>
        <w:rPr>
          <w:sz w:val="28"/>
          <w:szCs w:val="28"/>
        </w:rPr>
      </w:pPr>
    </w:p>
    <w:p w:rsidR="006436EA" w:rsidRPr="006436EA" w:rsidRDefault="006436EA" w:rsidP="006436EA">
      <w:pPr>
        <w:spacing w:after="200" w:line="276" w:lineRule="auto"/>
        <w:rPr>
          <w:rFonts w:asciiTheme="minorHAnsi" w:eastAsiaTheme="minorHAnsi" w:hAnsiTheme="minorHAnsi" w:cstheme="minorBidi"/>
          <w:b/>
          <w:i/>
          <w:sz w:val="28"/>
          <w:szCs w:val="28"/>
          <w:lang w:eastAsia="en-US"/>
        </w:rPr>
      </w:pPr>
      <w:r w:rsidRPr="006436EA">
        <w:rPr>
          <w:rFonts w:asciiTheme="minorHAnsi" w:eastAsiaTheme="minorHAnsi" w:hAnsiTheme="minorHAnsi" w:cstheme="minorBidi"/>
          <w:b/>
          <w:i/>
          <w:sz w:val="28"/>
          <w:szCs w:val="28"/>
          <w:lang w:eastAsia="en-US"/>
        </w:rPr>
        <w:t>Как узнать о своих родственниках, которые жили или только родились в вашем городе в конце 19 -начале 20 века?</w:t>
      </w:r>
      <w:bookmarkStart w:id="0" w:name="_GoBack"/>
      <w:bookmarkEnd w:id="0"/>
    </w:p>
    <w:p w:rsidR="006436EA" w:rsidRPr="006436EA" w:rsidRDefault="006436EA" w:rsidP="006436EA">
      <w:pPr>
        <w:spacing w:line="320" w:lineRule="exact"/>
        <w:ind w:firstLine="709"/>
        <w:jc w:val="both"/>
        <w:rPr>
          <w:sz w:val="28"/>
          <w:szCs w:val="28"/>
        </w:rPr>
      </w:pPr>
      <w:r w:rsidRPr="006436EA">
        <w:rPr>
          <w:sz w:val="28"/>
          <w:szCs w:val="28"/>
        </w:rPr>
        <w:t xml:space="preserve">Архивный фонд метрических записей о рождении, заключении брака, смерти с апреля </w:t>
      </w:r>
      <w:smartTag w:uri="urn:schemas-microsoft-com:office:smarttags" w:element="metricconverter">
        <w:smartTagPr>
          <w:attr w:name="ProductID" w:val="2015 г"/>
        </w:smartTagPr>
        <w:r w:rsidRPr="006436EA">
          <w:rPr>
            <w:sz w:val="28"/>
            <w:szCs w:val="28"/>
          </w:rPr>
          <w:t>2015 г</w:t>
        </w:r>
      </w:smartTag>
      <w:r w:rsidRPr="006436EA">
        <w:rPr>
          <w:sz w:val="28"/>
          <w:szCs w:val="28"/>
        </w:rPr>
        <w:t>. передан на постоянное хранение в государственное учреждение «Национальный исторический архив Беларуси в г. Гродно».</w:t>
      </w:r>
    </w:p>
    <w:p w:rsidR="006436EA" w:rsidRPr="006436EA" w:rsidRDefault="006436EA" w:rsidP="006436EA">
      <w:pPr>
        <w:spacing w:line="320" w:lineRule="exact"/>
        <w:ind w:firstLine="709"/>
        <w:jc w:val="both"/>
        <w:rPr>
          <w:sz w:val="28"/>
          <w:szCs w:val="28"/>
        </w:rPr>
      </w:pPr>
      <w:r w:rsidRPr="006436EA">
        <w:rPr>
          <w:sz w:val="28"/>
          <w:szCs w:val="28"/>
        </w:rPr>
        <w:t xml:space="preserve">Порядок выдачи архивных справок на территорию иностранного государства необходимо уточнять в вышеуказанном архиве по адресу: </w:t>
      </w:r>
      <w:smartTag w:uri="urn:schemas-microsoft-com:office:smarttags" w:element="metricconverter">
        <w:smartTagPr>
          <w:attr w:name="ProductID" w:val="230005, г"/>
        </w:smartTagPr>
        <w:r w:rsidRPr="006436EA">
          <w:rPr>
            <w:sz w:val="28"/>
            <w:szCs w:val="28"/>
          </w:rPr>
          <w:t>230005, г</w:t>
        </w:r>
      </w:smartTag>
      <w:r w:rsidRPr="006436EA">
        <w:rPr>
          <w:sz w:val="28"/>
          <w:szCs w:val="28"/>
        </w:rPr>
        <w:t xml:space="preserve">. Гродно, ул. </w:t>
      </w:r>
      <w:proofErr w:type="spellStart"/>
      <w:r w:rsidRPr="006436EA">
        <w:rPr>
          <w:sz w:val="28"/>
          <w:szCs w:val="28"/>
        </w:rPr>
        <w:t>Господарчая</w:t>
      </w:r>
      <w:proofErr w:type="spellEnd"/>
      <w:r w:rsidRPr="006436EA">
        <w:rPr>
          <w:sz w:val="28"/>
          <w:szCs w:val="28"/>
        </w:rPr>
        <w:t>, д. 21 (</w:t>
      </w:r>
      <w:r w:rsidRPr="006436EA">
        <w:rPr>
          <w:sz w:val="28"/>
          <w:szCs w:val="28"/>
          <w:lang w:val="en-US"/>
        </w:rPr>
        <w:t>e</w:t>
      </w:r>
      <w:r w:rsidRPr="006436EA">
        <w:rPr>
          <w:sz w:val="28"/>
          <w:szCs w:val="28"/>
        </w:rPr>
        <w:t>-</w:t>
      </w:r>
      <w:r w:rsidRPr="006436EA">
        <w:rPr>
          <w:sz w:val="28"/>
          <w:szCs w:val="28"/>
          <w:lang w:val="en-US"/>
        </w:rPr>
        <w:t>mail</w:t>
      </w:r>
      <w:r w:rsidRPr="006436EA">
        <w:rPr>
          <w:sz w:val="28"/>
          <w:szCs w:val="28"/>
        </w:rPr>
        <w:t xml:space="preserve">: </w:t>
      </w:r>
      <w:hyperlink r:id="rId5" w:history="1">
        <w:r w:rsidRPr="006436EA">
          <w:rPr>
            <w:color w:val="000000"/>
            <w:sz w:val="28"/>
            <w:szCs w:val="28"/>
            <w:lang w:val="en-US"/>
          </w:rPr>
          <w:t>niabgrodno</w:t>
        </w:r>
        <w:r w:rsidRPr="006436EA">
          <w:rPr>
            <w:color w:val="000000"/>
            <w:sz w:val="28"/>
            <w:szCs w:val="28"/>
          </w:rPr>
          <w:t>@</w:t>
        </w:r>
        <w:r w:rsidRPr="006436EA">
          <w:rPr>
            <w:color w:val="000000"/>
            <w:sz w:val="28"/>
            <w:szCs w:val="28"/>
            <w:lang w:val="en-US"/>
          </w:rPr>
          <w:t>rambler</w:t>
        </w:r>
        <w:r w:rsidRPr="006436EA">
          <w:rPr>
            <w:color w:val="000000"/>
            <w:sz w:val="28"/>
            <w:szCs w:val="28"/>
          </w:rPr>
          <w:t>.</w:t>
        </w:r>
        <w:proofErr w:type="spellStart"/>
        <w:r w:rsidRPr="006436EA">
          <w:rPr>
            <w:color w:val="000000"/>
            <w:sz w:val="28"/>
            <w:szCs w:val="28"/>
            <w:lang w:val="en-US"/>
          </w:rPr>
          <w:t>ru</w:t>
        </w:r>
        <w:proofErr w:type="spellEnd"/>
      </w:hyperlink>
      <w:r w:rsidRPr="006436EA">
        <w:rPr>
          <w:sz w:val="28"/>
          <w:szCs w:val="28"/>
        </w:rPr>
        <w:t xml:space="preserve">). </w:t>
      </w:r>
    </w:p>
    <w:p w:rsidR="006436EA" w:rsidRPr="006436EA" w:rsidRDefault="006436EA" w:rsidP="006436EA">
      <w:pPr>
        <w:spacing w:line="320" w:lineRule="exact"/>
        <w:ind w:firstLine="709"/>
        <w:jc w:val="both"/>
        <w:rPr>
          <w:sz w:val="28"/>
          <w:szCs w:val="28"/>
        </w:rPr>
      </w:pPr>
      <w:r w:rsidRPr="006436EA">
        <w:rPr>
          <w:sz w:val="28"/>
          <w:szCs w:val="28"/>
        </w:rPr>
        <w:t>Дополнительно сообщаем, что для поиска метрических записей   необходимо указание полной даты регистрации акта гражданского состояния (либо ограничить временной период поиска, если точная дата неизвестна), места совершения записи акта гражданского состояния (деревня, хутор, местечко) либо места крещения (название церкви или костёла).</w:t>
      </w:r>
    </w:p>
    <w:p w:rsidR="006436EA" w:rsidRPr="006436EA" w:rsidRDefault="006436EA" w:rsidP="006436EA">
      <w:pPr>
        <w:tabs>
          <w:tab w:val="left" w:pos="6840"/>
        </w:tabs>
        <w:spacing w:line="320" w:lineRule="exact"/>
        <w:ind w:firstLine="709"/>
        <w:jc w:val="both"/>
        <w:rPr>
          <w:sz w:val="28"/>
          <w:szCs w:val="28"/>
        </w:rPr>
      </w:pPr>
      <w:r w:rsidRPr="006436EA">
        <w:rPr>
          <w:sz w:val="28"/>
          <w:szCs w:val="28"/>
        </w:rPr>
        <w:t>Также сообщаем, что в компетенцию отдела загса не входит исполнение генеалогических (исследования по истории семьи), тематических (подтверждение проживания, работы и других фактов; составление документов по различным темам, охватывающим конкретные географические и хронологические рамки) запросов.</w:t>
      </w:r>
    </w:p>
    <w:p w:rsidR="006436EA" w:rsidRPr="006436EA" w:rsidRDefault="006436EA">
      <w:pPr>
        <w:rPr>
          <w:sz w:val="28"/>
          <w:szCs w:val="28"/>
        </w:rPr>
      </w:pPr>
    </w:p>
    <w:sectPr w:rsidR="006436EA" w:rsidRPr="0064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83"/>
    <w:rsid w:val="000B40B3"/>
    <w:rsid w:val="006436EA"/>
    <w:rsid w:val="0094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abgrodno@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5424</Characters>
  <Application>Microsoft Office Word</Application>
  <DocSecurity>0</DocSecurity>
  <Lines>45</Lines>
  <Paragraphs>12</Paragraphs>
  <ScaleCrop>false</ScaleCrop>
  <Company>SPecialiST RePack, SanBuild</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cp:revision>
  <dcterms:created xsi:type="dcterms:W3CDTF">2017-03-20T14:32:00Z</dcterms:created>
  <dcterms:modified xsi:type="dcterms:W3CDTF">2017-03-20T14:37:00Z</dcterms:modified>
</cp:coreProperties>
</file>