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28" w:rsidRDefault="008F6A28">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ДЕКРЕТ ПРЕЗИДЕНТА РЕСПУБЛИКИ БЕЛАРУСЬ</w:t>
      </w:r>
    </w:p>
    <w:p w:rsidR="008F6A28" w:rsidRDefault="008F6A2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декабря 2014 г. № 5</w:t>
      </w:r>
    </w:p>
    <w:p w:rsidR="008F6A28" w:rsidRDefault="008F6A2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усилении требований к руководящим кадрам и работникам организаций</w:t>
      </w:r>
    </w:p>
    <w:p w:rsidR="008F6A28" w:rsidRDefault="008F6A28">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8F6A28" w:rsidRDefault="008F6A2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lang w:val="x-none"/>
          </w:rPr>
          <w:t>Декрет Президента Республики Беларусь от 9 апреля 2020 г. № 1</w:t>
        </w:r>
      </w:hyperlink>
      <w:r>
        <w:rPr>
          <w:rFonts w:ascii="Times New Roman" w:hAnsi="Times New Roman" w:cs="Times New Roman"/>
          <w:color w:val="000000"/>
          <w:sz w:val="24"/>
          <w:szCs w:val="24"/>
        </w:rPr>
        <w:t xml:space="preserve"> (Национальный правовой Интернет-портал Республики Беларусь, 11.04.2020, 1/18944) &lt;Pd2000001&gt;;</w:t>
      </w:r>
    </w:p>
    <w:p w:rsidR="008F6A28" w:rsidRDefault="008F6A2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lang w:val="x-none"/>
          </w:rPr>
          <w:t>Декрет Президента Республики Беларусь от 12 октября 2021 г. № 6</w:t>
        </w:r>
      </w:hyperlink>
      <w:r>
        <w:rPr>
          <w:rFonts w:ascii="Times New Roman" w:hAnsi="Times New Roman" w:cs="Times New Roman"/>
          <w:color w:val="000000"/>
          <w:sz w:val="24"/>
          <w:szCs w:val="24"/>
        </w:rPr>
        <w:t xml:space="preserve"> (Национальный правовой Интернет-портал Республики Беларусь, 13.10.2021, 1/19940) &lt;Pd2100006&gt;</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w:t>
      </w:r>
      <w:hyperlink r:id="rId7" w:history="1">
        <w:r>
          <w:rPr>
            <w:rFonts w:ascii="Times New Roman" w:hAnsi="Times New Roman" w:cs="Times New Roman"/>
            <w:color w:val="0000FF"/>
            <w:sz w:val="24"/>
            <w:szCs w:val="24"/>
            <w:lang w:val="x-none"/>
          </w:rPr>
          <w:t>частью третьей статьи 101 Конституции</w:t>
        </w:r>
      </w:hyperlink>
      <w:r>
        <w:rPr>
          <w:rFonts w:ascii="Times New Roman" w:hAnsi="Times New Roman" w:cs="Times New Roman"/>
          <w:color w:val="000000"/>
          <w:sz w:val="24"/>
          <w:szCs w:val="24"/>
        </w:rPr>
        <w:t xml:space="preserve"> Республики Беларусь </w:t>
      </w:r>
      <w:r>
        <w:rPr>
          <w:rFonts w:ascii="Times New Roman" w:hAnsi="Times New Roman" w:cs="Times New Roman"/>
          <w:color w:val="000000"/>
          <w:spacing w:val="30"/>
          <w:sz w:val="24"/>
          <w:szCs w:val="24"/>
        </w:rPr>
        <w:t>постановляю:</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8F6A28" w:rsidRDefault="008F6A2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8F6A28" w:rsidRDefault="008F6A2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3CN__point_3"/>
      <w:bookmarkEnd w:id="2"/>
      <w:r>
        <w:rPr>
          <w:rFonts w:ascii="Times New Roman" w:hAnsi="Times New Roman" w:cs="Times New Roman"/>
          <w:color w:val="000000"/>
          <w:sz w:val="24"/>
          <w:szCs w:val="24"/>
        </w:rPr>
        <w:t>3. Предоставить руководителям организаций право:</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3_3_ПП_3_1_1CN__underpoint_3_1"/>
      <w:bookmarkEnd w:id="3"/>
      <w:r>
        <w:rPr>
          <w:rFonts w:ascii="Times New Roman" w:hAnsi="Times New Roman" w:cs="Times New Roman"/>
          <w:color w:val="000000"/>
          <w:sz w:val="24"/>
          <w:szCs w:val="24"/>
        </w:rPr>
        <w:t xml:space="preserve">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w:t>
      </w:r>
      <w:r>
        <w:rPr>
          <w:rFonts w:ascii="Times New Roman" w:hAnsi="Times New Roman" w:cs="Times New Roman"/>
          <w:color w:val="000000"/>
          <w:sz w:val="24"/>
          <w:szCs w:val="24"/>
        </w:rPr>
        <w:lastRenderedPageBreak/>
        <w:t>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3_3_ПП_3_2_2CN__underpoint_3_2"/>
      <w:bookmarkEnd w:id="4"/>
      <w:r>
        <w:rPr>
          <w:rFonts w:ascii="Times New Roman" w:hAnsi="Times New Roman" w:cs="Times New Roman"/>
          <w:color w:val="000000"/>
          <w:sz w:val="24"/>
          <w:szCs w:val="24"/>
        </w:rPr>
        <w:t>3.2. исключен;</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3_3_ПП_3_3_3CN__underpoint_3_3"/>
      <w:bookmarkEnd w:id="5"/>
      <w:r>
        <w:rPr>
          <w:rFonts w:ascii="Times New Roman" w:hAnsi="Times New Roman" w:cs="Times New Roman"/>
          <w:color w:val="000000"/>
          <w:sz w:val="24"/>
          <w:szCs w:val="24"/>
        </w:rP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3_3_ПП_3_4_4CN__underpoint_3_4"/>
      <w:bookmarkEnd w:id="6"/>
      <w:r>
        <w:rPr>
          <w:rFonts w:ascii="Times New Roman" w:hAnsi="Times New Roman" w:cs="Times New Roman"/>
          <w:color w:val="000000"/>
          <w:sz w:val="24"/>
          <w:szCs w:val="24"/>
        </w:rP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3_3_ПП_3_5_5CN__underpoint_3_5"/>
      <w:bookmarkEnd w:id="7"/>
      <w:r>
        <w:rPr>
          <w:rFonts w:ascii="Times New Roman" w:hAnsi="Times New Roman" w:cs="Times New Roman"/>
          <w:color w:val="000000"/>
          <w:sz w:val="24"/>
          <w:szCs w:val="24"/>
        </w:rPr>
        <w:t>3.5.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3_3_ПП_3_6_6CN__underpoint_3_6"/>
      <w:bookmarkEnd w:id="8"/>
      <w:r>
        <w:rPr>
          <w:rFonts w:ascii="Times New Roman" w:hAnsi="Times New Roman" w:cs="Times New Roman"/>
          <w:color w:val="000000"/>
          <w:sz w:val="24"/>
          <w:szCs w:val="24"/>
        </w:rP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4_4CN__point_4"/>
      <w:bookmarkEnd w:id="9"/>
      <w:r>
        <w:rPr>
          <w:rFonts w:ascii="Times New Roman" w:hAnsi="Times New Roman" w:cs="Times New Roman"/>
          <w:color w:val="000000"/>
          <w:sz w:val="24"/>
          <w:szCs w:val="24"/>
        </w:rPr>
        <w:t>4. Установить, что:</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4_4_ПП_4_1_7CN__underpoint_4_1"/>
      <w:bookmarkEnd w:id="10"/>
      <w:r>
        <w:rPr>
          <w:rFonts w:ascii="Times New Roman" w:hAnsi="Times New Roman" w:cs="Times New Roman"/>
          <w:color w:val="000000"/>
          <w:sz w:val="24"/>
          <w:szCs w:val="24"/>
        </w:rPr>
        <w:t>4.1. руководители организаций под свою персональную ответственность обязаны обеспечить: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производственно-технологическую, исполнительскую и трудовую дисциплину;</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производственных зданий (помещений), оборудования и приспособлений в соответствии с установленными требованиями;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надлежащие условия труда работников;</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_ПП_4_2_8CN__underpoint_4_2"/>
      <w:bookmarkEnd w:id="11"/>
      <w:r>
        <w:rPr>
          <w:rFonts w:ascii="Times New Roman" w:hAnsi="Times New Roman" w:cs="Times New Roman"/>
          <w:color w:val="000000"/>
          <w:sz w:val="24"/>
          <w:szCs w:val="24"/>
        </w:rPr>
        <w:lastRenderedPageBreak/>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необеспечение выполнения им требований, предусмотренных в абзацах втором–четвертом подпункта 4.1 настоящего пункта;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сокрытие (подмена) основания увольнения работника при наличии основания для его увольнения за совершение виновных действий;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противоправные действия (бездействие) руководителя организации, установленные законодательными актами.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5_5_ПП_5_1_9CN__underpoint_5_1"/>
      <w:bookmarkEnd w:id="13"/>
      <w:r>
        <w:rPr>
          <w:rFonts w:ascii="Times New Roman" w:hAnsi="Times New Roman" w:cs="Times New Roman"/>
          <w:color w:val="000000"/>
          <w:sz w:val="24"/>
          <w:szCs w:val="24"/>
        </w:rP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5_5_ПП_5_2_10CN__underpoint_5_2"/>
      <w:bookmarkEnd w:id="14"/>
      <w:r>
        <w:rPr>
          <w:rFonts w:ascii="Times New Roman" w:hAnsi="Times New Roman" w:cs="Times New Roman"/>
          <w:color w:val="000000"/>
          <w:sz w:val="24"/>
          <w:szCs w:val="24"/>
        </w:rP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5_5_ПП_5_3_11CN__underpoint_5_3"/>
      <w:bookmarkEnd w:id="15"/>
      <w:r>
        <w:rPr>
          <w:rFonts w:ascii="Times New Roman" w:hAnsi="Times New Roman" w:cs="Times New Roman"/>
          <w:color w:val="000000"/>
          <w:sz w:val="24"/>
          <w:szCs w:val="24"/>
        </w:rPr>
        <w:t>5.3. иного уполномоченного в соответствии с законодательством на проведение проверок государственного органа (организации).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6_6CN__point_6"/>
      <w:bookmarkEnd w:id="16"/>
      <w:r>
        <w:rPr>
          <w:rFonts w:ascii="Times New Roman" w:hAnsi="Times New Roman" w:cs="Times New Roman"/>
          <w:color w:val="000000"/>
          <w:sz w:val="24"/>
          <w:szCs w:val="24"/>
        </w:rP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6_6_ПП_6_1_12CN__underpoint_6_1"/>
      <w:bookmarkEnd w:id="17"/>
      <w:r>
        <w:rPr>
          <w:rFonts w:ascii="Times New Roman" w:hAnsi="Times New Roman" w:cs="Times New Roman"/>
          <w:color w:val="000000"/>
          <w:sz w:val="24"/>
          <w:szCs w:val="24"/>
        </w:rPr>
        <w:t>6.1. неисполнение без уважительных причин трудовых обязанностей работником, имеющим неснятое (непогашенное) дисциплинарное взыскание;</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6_6_ПП_6_2_13CN__underpoint_6_2"/>
      <w:bookmarkEnd w:id="18"/>
      <w:r>
        <w:rPr>
          <w:rFonts w:ascii="Times New Roman" w:hAnsi="Times New Roman" w:cs="Times New Roman"/>
          <w:color w:val="000000"/>
          <w:sz w:val="24"/>
          <w:szCs w:val="24"/>
        </w:rPr>
        <w:t>6.2. однократное грубое нарушение работником своих трудовых обязанностей: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прогул (в том числе отсутствие на работе более трех часов в течение рабочего дня) без уважительных причин;</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требований по охране труда, повлекшее увечье или смерть других работников;</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6_6_ПП_6_3_14CN__underpoint_6_3"/>
      <w:bookmarkEnd w:id="19"/>
      <w:r>
        <w:rPr>
          <w:rFonts w:ascii="Times New Roman" w:hAnsi="Times New Roman" w:cs="Times New Roman"/>
          <w:color w:val="000000"/>
          <w:sz w:val="24"/>
          <w:szCs w:val="24"/>
        </w:rPr>
        <w:lastRenderedPageBreak/>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6_6_ПП_6_4_15CN__underpoint_6_4"/>
      <w:bookmarkEnd w:id="20"/>
      <w:r>
        <w:rPr>
          <w:rFonts w:ascii="Times New Roman" w:hAnsi="Times New Roman" w:cs="Times New Roman"/>
          <w:color w:val="000000"/>
          <w:sz w:val="24"/>
          <w:szCs w:val="24"/>
        </w:rP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6_6_ПП_6_5_16CN__underpoint_6_5"/>
      <w:bookmarkEnd w:id="21"/>
      <w:r>
        <w:rPr>
          <w:rFonts w:ascii="Times New Roman" w:hAnsi="Times New Roman" w:cs="Times New Roman"/>
          <w:color w:val="000000"/>
          <w:sz w:val="24"/>
          <w:szCs w:val="24"/>
        </w:rPr>
        <w:t>6.5. совершение работником, выполняющим воспитательные функции, аморального проступка, несовместимого с продолжением данной работы;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6_6_ПП_6_6_17CN__underpoint_6_6"/>
      <w:bookmarkEnd w:id="22"/>
      <w:r>
        <w:rPr>
          <w:rFonts w:ascii="Times New Roman" w:hAnsi="Times New Roman" w:cs="Times New Roman"/>
          <w:color w:val="000000"/>
          <w:sz w:val="24"/>
          <w:szCs w:val="24"/>
        </w:rPr>
        <w:t>6.6. направление работника по постановлению суда в лечебно-трудовой профилакторий;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6_6_ПП_6_7_18CN__underpoint_6_7"/>
      <w:bookmarkEnd w:id="23"/>
      <w:r>
        <w:rPr>
          <w:rFonts w:ascii="Times New Roman" w:hAnsi="Times New Roman" w:cs="Times New Roman"/>
          <w:color w:val="000000"/>
          <w:sz w:val="24"/>
          <w:szCs w:val="24"/>
        </w:rPr>
        <w:t>6.7. разглашение коммерческой тайны работником, имеющим к ней доступ;</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6_6_ПП_6_8_19CN__underpoint_6_8"/>
      <w:bookmarkEnd w:id="24"/>
      <w:r>
        <w:rPr>
          <w:rFonts w:ascii="Times New Roman" w:hAnsi="Times New Roman" w:cs="Times New Roman"/>
          <w:color w:val="000000"/>
          <w:sz w:val="24"/>
          <w:szCs w:val="24"/>
        </w:rP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6_6_ПП_6_9_20CN__underpoint_6_9"/>
      <w:bookmarkEnd w:id="25"/>
      <w:r>
        <w:rPr>
          <w:rFonts w:ascii="Times New Roman" w:hAnsi="Times New Roman" w:cs="Times New Roman"/>
          <w:color w:val="000000"/>
          <w:sz w:val="24"/>
          <w:szCs w:val="24"/>
        </w:rPr>
        <w:t>6.9.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_6_6_ПП_6_10_21CN__underpoint_6_10"/>
      <w:bookmarkEnd w:id="26"/>
      <w:r>
        <w:rPr>
          <w:rFonts w:ascii="Times New Roman" w:hAnsi="Times New Roman" w:cs="Times New Roman"/>
          <w:color w:val="000000"/>
          <w:sz w:val="24"/>
          <w:szCs w:val="24"/>
        </w:rPr>
        <w:t>6.10. нарушение руководителем организации без уважительных причин порядка и сроков выплаты заработной платы и (или) пособий;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6_6_ПП_6_11_22CN__underpoint_6_11"/>
      <w:bookmarkEnd w:id="27"/>
      <w:r>
        <w:rPr>
          <w:rFonts w:ascii="Times New Roman" w:hAnsi="Times New Roman" w:cs="Times New Roman"/>
          <w:color w:val="000000"/>
          <w:sz w:val="24"/>
          <w:szCs w:val="24"/>
        </w:rP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6_6_ПП_6_12_23CN__underpoint_6_12"/>
      <w:bookmarkEnd w:id="28"/>
      <w:r>
        <w:rPr>
          <w:rFonts w:ascii="Times New Roman" w:hAnsi="Times New Roman" w:cs="Times New Roman"/>
          <w:color w:val="000000"/>
          <w:sz w:val="24"/>
          <w:szCs w:val="24"/>
        </w:rPr>
        <w:t>6.12. незаконное привлечение к ответственности граждан и юридических лиц;</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6_6_ПП_6_13_24CN__underpoint_6_13"/>
      <w:bookmarkEnd w:id="29"/>
      <w:r>
        <w:rPr>
          <w:rFonts w:ascii="Times New Roman" w:hAnsi="Times New Roman" w:cs="Times New Roman"/>
          <w:color w:val="000000"/>
          <w:sz w:val="24"/>
          <w:szCs w:val="24"/>
        </w:rPr>
        <w:t>6.13. неоднократное (два раза и более в течение шести месяцев) представление в уполномоченные органы неполных либо недостоверных сведений;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6_6_ПП_6_14_25CN__underpoint_6_14"/>
      <w:bookmarkEnd w:id="30"/>
      <w:r>
        <w:rPr>
          <w:rFonts w:ascii="Times New Roman" w:hAnsi="Times New Roman" w:cs="Times New Roman"/>
          <w:color w:val="000000"/>
          <w:sz w:val="24"/>
          <w:szCs w:val="24"/>
        </w:rP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_6_6_ПП_6_14_1__26CN__underpoint_6_"/>
      <w:bookmarkEnd w:id="31"/>
      <w:r>
        <w:rPr>
          <w:rFonts w:ascii="Times New Roman" w:hAnsi="Times New Roman" w:cs="Times New Roman"/>
          <w:color w:val="000000"/>
          <w:sz w:val="24"/>
          <w:szCs w:val="24"/>
        </w:rPr>
        <w:t>6.14[1]. нарушение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_6_6_ПП_6_15_27CN__underpoint_6_15"/>
      <w:bookmarkEnd w:id="32"/>
      <w:r>
        <w:rPr>
          <w:rFonts w:ascii="Times New Roman" w:hAnsi="Times New Roman" w:cs="Times New Roman"/>
          <w:color w:val="000000"/>
          <w:sz w:val="24"/>
          <w:szCs w:val="24"/>
        </w:rP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_6_6_ПП_6_16_28CN__underpoint_6_16"/>
      <w:bookmarkEnd w:id="33"/>
      <w:r>
        <w:rPr>
          <w:rFonts w:ascii="Times New Roman" w:hAnsi="Times New Roman" w:cs="Times New Roman"/>
          <w:color w:val="000000"/>
          <w:sz w:val="24"/>
          <w:szCs w:val="24"/>
        </w:rPr>
        <w:t>6.16. несоблюдение ограничений, связанных с государственной службой;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_6_6_ПП_6_17_29CN__underpoint_6_17"/>
      <w:bookmarkEnd w:id="34"/>
      <w:r>
        <w:rPr>
          <w:rFonts w:ascii="Times New Roman" w:hAnsi="Times New Roman" w:cs="Times New Roman"/>
          <w:color w:val="000000"/>
          <w:sz w:val="24"/>
          <w:szCs w:val="24"/>
        </w:rPr>
        <w:t>6.17. разглашение государственным служащим сведений, составляющих государственные секреты;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_6_6_ПП_6_18_30CN__underpoint_6_18"/>
      <w:bookmarkEnd w:id="35"/>
      <w:r>
        <w:rPr>
          <w:rFonts w:ascii="Times New Roman" w:hAnsi="Times New Roman" w:cs="Times New Roman"/>
          <w:color w:val="000000"/>
          <w:sz w:val="24"/>
          <w:szCs w:val="24"/>
        </w:rPr>
        <w:lastRenderedPageBreak/>
        <w:t>6.18. грубое нарушение государственным служащим должностных обязанностей;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_6_6_ПП_6_19_31CN__underpoint_6_19"/>
      <w:bookmarkEnd w:id="36"/>
      <w:r>
        <w:rPr>
          <w:rFonts w:ascii="Times New Roman" w:hAnsi="Times New Roman" w:cs="Times New Roman"/>
          <w:color w:val="000000"/>
          <w:sz w:val="24"/>
          <w:szCs w:val="24"/>
        </w:rPr>
        <w:t>6.19. совершение проступка, несовместимого с нахождением на государственной службе;</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_6_6_ПП_6_20_32CN__underpoint_6_20"/>
      <w:bookmarkEnd w:id="37"/>
      <w:r>
        <w:rPr>
          <w:rFonts w:ascii="Times New Roman" w:hAnsi="Times New Roman" w:cs="Times New Roman"/>
          <w:color w:val="000000"/>
          <w:sz w:val="24"/>
          <w:szCs w:val="24"/>
        </w:rPr>
        <w:t>6.20. лишение судом государственного служащего права занимать государственную должность в течение определенного времени;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_6_6_ПП_6_21_33CN__underpoint_6_21"/>
      <w:bookmarkEnd w:id="38"/>
      <w:r>
        <w:rPr>
          <w:rFonts w:ascii="Times New Roman" w:hAnsi="Times New Roman" w:cs="Times New Roman"/>
          <w:color w:val="000000"/>
          <w:sz w:val="24"/>
          <w:szCs w:val="24"/>
        </w:rPr>
        <w:t>6.21. представление государственным служащим заведомо недостоверных сведений, необходимых для занятия государственной должности;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_6_6_ПП_6_22_34CN__underpoint_6_22"/>
      <w:bookmarkEnd w:id="39"/>
      <w:r>
        <w:rPr>
          <w:rFonts w:ascii="Times New Roman" w:hAnsi="Times New Roman" w:cs="Times New Roman"/>
          <w:color w:val="000000"/>
          <w:sz w:val="24"/>
          <w:szCs w:val="24"/>
        </w:rP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_6_6_ПП_6_23_35CN__underpoint_6_23"/>
      <w:bookmarkEnd w:id="40"/>
      <w:r>
        <w:rPr>
          <w:rFonts w:ascii="Times New Roman" w:hAnsi="Times New Roman" w:cs="Times New Roman"/>
          <w:color w:val="000000"/>
          <w:sz w:val="24"/>
          <w:szCs w:val="24"/>
        </w:rPr>
        <w:t>6.23. наличие у государственного служащего непогашенной или неснятой судимости;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_6_6_ПП_6_24_36CN__underpoint_6_24"/>
      <w:bookmarkEnd w:id="41"/>
      <w:r>
        <w:rPr>
          <w:rFonts w:ascii="Times New Roman" w:hAnsi="Times New Roman" w:cs="Times New Roman"/>
          <w:color w:val="000000"/>
          <w:sz w:val="24"/>
          <w:szCs w:val="24"/>
        </w:rP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_7_7CN__point_7"/>
      <w:bookmarkEnd w:id="42"/>
      <w:r>
        <w:rPr>
          <w:rFonts w:ascii="Times New Roman" w:hAnsi="Times New Roman" w:cs="Times New Roman"/>
          <w:color w:val="000000"/>
          <w:sz w:val="24"/>
          <w:szCs w:val="24"/>
        </w:rP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_8_8CN__point_8"/>
      <w:bookmarkEnd w:id="43"/>
      <w:r>
        <w:rPr>
          <w:rFonts w:ascii="Times New Roman" w:hAnsi="Times New Roman" w:cs="Times New Roman"/>
          <w:color w:val="000000"/>
          <w:sz w:val="24"/>
          <w:szCs w:val="24"/>
        </w:rP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_9_9CN__point_9"/>
      <w:bookmarkEnd w:id="44"/>
      <w:r>
        <w:rPr>
          <w:rFonts w:ascii="Times New Roman" w:hAnsi="Times New Roman" w:cs="Times New Roman"/>
          <w:color w:val="000000"/>
          <w:sz w:val="24"/>
          <w:szCs w:val="24"/>
        </w:rPr>
        <w:lastRenderedPageBreak/>
        <w:t>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8F6A28" w:rsidRDefault="008F6A2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8F6A28" w:rsidRDefault="008F6A2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8F6A28" w:rsidRDefault="008F6A2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8F6A28" w:rsidRDefault="008F6A2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Декрета под характеристикой понимается официальный документ, отражающий профессиональные, деловые и моральные качества работника, сведения о привлечении к дисциплинарной и иной ответственности, отношение к государственным и общественным институтам, иную информацию, подготовленный по форме, установленной Советом Министров Республики Беларусь.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_10_10CN__point_10"/>
      <w:bookmarkEnd w:id="45"/>
      <w:r>
        <w:rPr>
          <w:rFonts w:ascii="Times New Roman" w:hAnsi="Times New Roman" w:cs="Times New Roman"/>
          <w:color w:val="000000"/>
          <w:sz w:val="24"/>
          <w:szCs w:val="24"/>
        </w:rP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_11_11CN__point_11"/>
      <w:bookmarkEnd w:id="46"/>
      <w:r>
        <w:rPr>
          <w:rFonts w:ascii="Times New Roman" w:hAnsi="Times New Roman" w:cs="Times New Roman"/>
          <w:color w:val="000000"/>
          <w:sz w:val="24"/>
          <w:szCs w:val="24"/>
        </w:rPr>
        <w:t>11. Наниматели вправе при приеме на работу работника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на работу работника в государственные органы, иные государственные организации, а также организации, более 50 процентов акций (долей в уставном фонде) </w:t>
      </w:r>
      <w:r>
        <w:rPr>
          <w:rFonts w:ascii="Times New Roman" w:hAnsi="Times New Roman" w:cs="Times New Roman"/>
          <w:color w:val="000000"/>
          <w:sz w:val="24"/>
          <w:szCs w:val="24"/>
        </w:rPr>
        <w:lastRenderedPageBreak/>
        <w:t>которых находится в государственной собственности (далее – государственная организация), наниматели обязаны, если иное не установлено законодательными актами, запрашивать: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характеристику с предыдущего места его работы;</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единого государственного банка данных о правонарушениях в отношении кандидатов на руководящие должности. Такие сведения предоставляются бесплатно.</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_12_12CN__point_12"/>
      <w:bookmarkEnd w:id="47"/>
      <w:r>
        <w:rPr>
          <w:rFonts w:ascii="Times New Roman" w:hAnsi="Times New Roman" w:cs="Times New Roman"/>
          <w:color w:val="000000"/>
          <w:sz w:val="24"/>
          <w:szCs w:val="24"/>
        </w:rPr>
        <w:t>12. Нарушение предусмотренного настоящим Декретом порядка приема на работу, назначения на должность, выдача характеристик, содержащих заведомо недостоверную информацию, а также нарушение сроков их выдачи признается грубым нарушением трудовых обязанностей.</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Виновные деяния должностных лиц, указанные в части первой настоящего пункта, повлекшие причинение ущерба государственной собственности либо существенного вреда государственным или общественным интересам, при наличии оснований влекут ответственность в соответствии с </w:t>
      </w:r>
      <w:hyperlink r:id="rId8" w:history="1">
        <w:r>
          <w:rPr>
            <w:rFonts w:ascii="Times New Roman" w:hAnsi="Times New Roman" w:cs="Times New Roman"/>
            <w:color w:val="0000FF"/>
            <w:sz w:val="24"/>
            <w:szCs w:val="24"/>
            <w:lang w:val="x-none"/>
          </w:rPr>
          <w:t>Уголовным кодексом</w:t>
        </w:r>
      </w:hyperlink>
      <w:r>
        <w:rPr>
          <w:rFonts w:ascii="Times New Roman" w:hAnsi="Times New Roman" w:cs="Times New Roman"/>
          <w:color w:val="000000"/>
          <w:sz w:val="24"/>
          <w:szCs w:val="24"/>
        </w:rPr>
        <w:t xml:space="preserve"> Республики Беларусь.</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_13_13CN__point_13"/>
      <w:bookmarkEnd w:id="48"/>
      <w:r>
        <w:rPr>
          <w:rFonts w:ascii="Times New Roman" w:hAnsi="Times New Roman" w:cs="Times New Roman"/>
          <w:color w:val="000000"/>
          <w:sz w:val="24"/>
          <w:szCs w:val="24"/>
        </w:rPr>
        <w:t>13. Совету Министров Республики Беларусь разъяснять вопросы применения настоящего Декрета.</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_14_14CN__point_14"/>
      <w:bookmarkEnd w:id="49"/>
      <w:r>
        <w:rPr>
          <w:rFonts w:ascii="Times New Roman" w:hAnsi="Times New Roman" w:cs="Times New Roman"/>
          <w:color w:val="000000"/>
          <w:sz w:val="24"/>
          <w:szCs w:val="24"/>
        </w:rP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_15_15CN__point_15"/>
      <w:bookmarkEnd w:id="50"/>
      <w:r>
        <w:rPr>
          <w:rFonts w:ascii="Times New Roman" w:hAnsi="Times New Roman" w:cs="Times New Roman"/>
          <w:color w:val="000000"/>
          <w:sz w:val="24"/>
          <w:szCs w:val="24"/>
        </w:rPr>
        <w:t>15. Контроль за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_16_16CN__point_16"/>
      <w:bookmarkEnd w:id="51"/>
      <w:r>
        <w:rPr>
          <w:rFonts w:ascii="Times New Roman" w:hAnsi="Times New Roman" w:cs="Times New Roman"/>
          <w:color w:val="000000"/>
          <w:sz w:val="24"/>
          <w:szCs w:val="24"/>
        </w:rPr>
        <w:t>16. Настоящий Декрет вступает в силу с 1 января 2015 г.</w:t>
      </w:r>
    </w:p>
    <w:p w:rsidR="008F6A28" w:rsidRDefault="008F6A2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8F6A28">
        <w:tc>
          <w:tcPr>
            <w:tcW w:w="2450" w:type="pct"/>
            <w:tcBorders>
              <w:top w:val="nil"/>
              <w:left w:val="nil"/>
              <w:bottom w:val="nil"/>
              <w:right w:val="nil"/>
            </w:tcBorders>
            <w:vAlign w:val="bottom"/>
          </w:tcPr>
          <w:p w:rsidR="008F6A28" w:rsidRDefault="008F6A2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8F6A28" w:rsidRDefault="008F6A28">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8F6A28" w:rsidRDefault="008F6A2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3CF6" w:rsidRPr="008F6A28" w:rsidRDefault="00A73CF6" w:rsidP="008F6A28">
      <w:bookmarkStart w:id="52" w:name="_GoBack"/>
      <w:bookmarkEnd w:id="52"/>
    </w:p>
    <w:sectPr w:rsidR="00A73CF6" w:rsidRPr="008F6A28" w:rsidSect="008F386E">
      <w:headerReference w:type="default"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8F6A2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27.01.2022</w:t>
          </w:r>
        </w:p>
      </w:tc>
      <w:tc>
        <w:tcPr>
          <w:tcW w:w="1381" w:type="pct"/>
        </w:tcPr>
        <w:p w:rsidR="00D96E53" w:rsidRPr="00D96E53" w:rsidRDefault="008F6A28"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8F6A2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7</w:t>
          </w:r>
          <w:r w:rsidRPr="00D96E53">
            <w:rPr>
              <w:rFonts w:ascii="Times New Roman" w:hAnsi="Times New Roman" w:cs="Times New Roman"/>
              <w:sz w:val="14"/>
              <w:szCs w:val="14"/>
            </w:rPr>
            <w:fldChar w:fldCharType="end"/>
          </w:r>
        </w:p>
      </w:tc>
    </w:tr>
  </w:tbl>
  <w:p w:rsidR="009E3A2F" w:rsidRPr="009D179B" w:rsidRDefault="008F6A28"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8F6A28"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Декрет от 15.12.2014 № 5 «Об усилении требований к руководящим кадрам и работникам организаций»</w:t>
          </w:r>
        </w:p>
      </w:tc>
      <w:tc>
        <w:tcPr>
          <w:tcW w:w="1607" w:type="dxa"/>
        </w:tcPr>
        <w:p w:rsidR="00B84B94" w:rsidRDefault="008F6A2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31.01.2022</w:t>
          </w:r>
        </w:p>
      </w:tc>
    </w:tr>
  </w:tbl>
  <w:p w:rsidR="00B84B94" w:rsidRPr="00B82B7A" w:rsidRDefault="008F6A28"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28"/>
    <w:rsid w:val="008F6A28"/>
    <w:rsid w:val="00A7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0#1#25154#0#" TargetMode="External"/><Relationship Id="rId3" Type="http://schemas.openxmlformats.org/officeDocument/2006/relationships/settings" Target="settings.xml"/><Relationship Id="rId7" Type="http://schemas.openxmlformats.org/officeDocument/2006/relationships/hyperlink" Target="H#0#0#1#2203#0#CA0|&#1056;&#1047;~IV~4|&#1043;&#1051;~4~4|&#1057;&#1058;~101~101CN~|articleintext=10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0#0#1#317884#0#" TargetMode="External"/><Relationship Id="rId11" Type="http://schemas.openxmlformats.org/officeDocument/2006/relationships/fontTable" Target="fontTable.xml"/><Relationship Id="rId5" Type="http://schemas.openxmlformats.org/officeDocument/2006/relationships/hyperlink" Target="H#0#0#1#295170#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2022-01-31T04:56:00Z</dcterms:created>
  <dcterms:modified xsi:type="dcterms:W3CDTF">2022-01-31T04:57:00Z</dcterms:modified>
</cp:coreProperties>
</file>