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10E" w:rsidRDefault="00BB2398" w:rsidP="00452716">
      <w:pPr>
        <w:tabs>
          <w:tab w:val="left" w:pos="709"/>
        </w:tabs>
        <w:spacing w:after="0" w:line="259" w:lineRule="auto"/>
        <w:ind w:hanging="1005"/>
        <w:jc w:val="center"/>
      </w:pPr>
      <w:r>
        <w:rPr>
          <w:b/>
          <w:sz w:val="36"/>
        </w:rPr>
        <w:t>Общая информация</w:t>
      </w:r>
    </w:p>
    <w:p w:rsidR="0006010E" w:rsidRDefault="0006010E">
      <w:pPr>
        <w:spacing w:after="0" w:line="259" w:lineRule="auto"/>
        <w:ind w:left="1702" w:firstLine="0"/>
        <w:jc w:val="left"/>
      </w:pPr>
    </w:p>
    <w:p w:rsidR="0006010E" w:rsidRPr="00BC3FB9" w:rsidRDefault="00BB2398" w:rsidP="00452716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В </w:t>
      </w:r>
      <w:r w:rsidRPr="00BC3FB9">
        <w:rPr>
          <w:b/>
          <w:sz w:val="30"/>
          <w:szCs w:val="30"/>
        </w:rPr>
        <w:t xml:space="preserve">бюджетную систему </w:t>
      </w:r>
      <w:r w:rsidRPr="00BC3FB9">
        <w:rPr>
          <w:sz w:val="30"/>
          <w:szCs w:val="30"/>
        </w:rPr>
        <w:t>Республики Беларусь как самостоятельные части включаются республиканский бюджет и местные бюджеты.</w:t>
      </w:r>
    </w:p>
    <w:p w:rsidR="0006010E" w:rsidRPr="00BC3FB9" w:rsidRDefault="00BB2398" w:rsidP="00452716">
      <w:pPr>
        <w:spacing w:after="29" w:line="259" w:lineRule="auto"/>
        <w:jc w:val="left"/>
        <w:rPr>
          <w:sz w:val="30"/>
          <w:szCs w:val="30"/>
        </w:rPr>
      </w:pPr>
      <w:r w:rsidRPr="00BC3FB9">
        <w:rPr>
          <w:b/>
          <w:sz w:val="30"/>
          <w:szCs w:val="30"/>
        </w:rPr>
        <w:t xml:space="preserve">Местные бюджеты </w:t>
      </w:r>
      <w:r w:rsidRPr="00BC3FB9">
        <w:rPr>
          <w:sz w:val="30"/>
          <w:szCs w:val="30"/>
        </w:rPr>
        <w:t>делятся на:</w:t>
      </w:r>
    </w:p>
    <w:p w:rsidR="0006010E" w:rsidRPr="00BC3FB9" w:rsidRDefault="00BB2398" w:rsidP="007E5242">
      <w:pPr>
        <w:numPr>
          <w:ilvl w:val="0"/>
          <w:numId w:val="1"/>
        </w:numPr>
        <w:ind w:left="0"/>
        <w:rPr>
          <w:sz w:val="30"/>
          <w:szCs w:val="30"/>
        </w:rPr>
      </w:pPr>
      <w:r w:rsidRPr="00BC3FB9">
        <w:rPr>
          <w:sz w:val="30"/>
          <w:szCs w:val="30"/>
        </w:rPr>
        <w:t xml:space="preserve">бюджеты первичного уровня </w:t>
      </w:r>
      <w:r w:rsidR="009A6DF3" w:rsidRPr="00BC3FB9">
        <w:rPr>
          <w:sz w:val="30"/>
          <w:szCs w:val="30"/>
        </w:rPr>
        <w:t>–</w:t>
      </w:r>
      <w:r w:rsidRPr="00BC3FB9">
        <w:rPr>
          <w:sz w:val="30"/>
          <w:szCs w:val="30"/>
        </w:rPr>
        <w:t xml:space="preserve"> сельские, поселковые, городские (городов районного подчинения);</w:t>
      </w:r>
    </w:p>
    <w:p w:rsidR="0006010E" w:rsidRPr="00BC3FB9" w:rsidRDefault="00BB2398" w:rsidP="007E5242">
      <w:pPr>
        <w:numPr>
          <w:ilvl w:val="0"/>
          <w:numId w:val="1"/>
        </w:numPr>
        <w:ind w:left="0"/>
        <w:rPr>
          <w:sz w:val="30"/>
          <w:szCs w:val="30"/>
        </w:rPr>
      </w:pPr>
      <w:r w:rsidRPr="00BC3FB9">
        <w:rPr>
          <w:sz w:val="30"/>
          <w:szCs w:val="30"/>
        </w:rPr>
        <w:t xml:space="preserve">бюджеты базового уровня </w:t>
      </w:r>
      <w:r w:rsidR="009A6DF3" w:rsidRPr="00BC3FB9">
        <w:rPr>
          <w:sz w:val="30"/>
          <w:szCs w:val="30"/>
        </w:rPr>
        <w:t>–</w:t>
      </w:r>
      <w:r w:rsidRPr="00BC3FB9">
        <w:rPr>
          <w:sz w:val="30"/>
          <w:szCs w:val="30"/>
        </w:rPr>
        <w:t xml:space="preserve"> районные и городские (городов областного подчинения);</w:t>
      </w:r>
    </w:p>
    <w:p w:rsidR="0006010E" w:rsidRPr="00BC3FB9" w:rsidRDefault="00BB2398" w:rsidP="007B71DB">
      <w:pPr>
        <w:numPr>
          <w:ilvl w:val="0"/>
          <w:numId w:val="1"/>
        </w:numPr>
        <w:ind w:left="0"/>
        <w:rPr>
          <w:sz w:val="30"/>
          <w:szCs w:val="30"/>
        </w:rPr>
      </w:pPr>
      <w:r w:rsidRPr="00BC3FB9">
        <w:rPr>
          <w:sz w:val="30"/>
          <w:szCs w:val="30"/>
        </w:rPr>
        <w:t xml:space="preserve">бюджеты областного уровня </w:t>
      </w:r>
      <w:r w:rsidR="009A6DF3" w:rsidRPr="00BC3FB9">
        <w:rPr>
          <w:sz w:val="30"/>
          <w:szCs w:val="30"/>
        </w:rPr>
        <w:t>–</w:t>
      </w:r>
      <w:r w:rsidRPr="00BC3FB9">
        <w:rPr>
          <w:sz w:val="30"/>
          <w:szCs w:val="30"/>
        </w:rPr>
        <w:t xml:space="preserve"> областные бюджеты и бюджет</w:t>
      </w:r>
      <w:r w:rsidR="003109E9" w:rsidRPr="00BC3FB9">
        <w:rPr>
          <w:sz w:val="30"/>
          <w:szCs w:val="30"/>
        </w:rPr>
        <w:t xml:space="preserve"> </w:t>
      </w:r>
      <w:r w:rsidRPr="00BC3FB9">
        <w:rPr>
          <w:sz w:val="30"/>
          <w:szCs w:val="30"/>
        </w:rPr>
        <w:t>г.</w:t>
      </w:r>
      <w:r w:rsidR="00C754FA">
        <w:rPr>
          <w:sz w:val="30"/>
          <w:szCs w:val="30"/>
          <w:lang w:val="en-US"/>
        </w:rPr>
        <w:t> </w:t>
      </w:r>
      <w:r w:rsidRPr="00BC3FB9">
        <w:rPr>
          <w:sz w:val="30"/>
          <w:szCs w:val="30"/>
        </w:rPr>
        <w:t>Минска.</w:t>
      </w:r>
    </w:p>
    <w:p w:rsidR="0006010E" w:rsidRPr="00BC3FB9" w:rsidRDefault="00BB2398" w:rsidP="00452716">
      <w:pPr>
        <w:spacing w:after="4" w:line="272" w:lineRule="auto"/>
        <w:ind w:right="-9"/>
        <w:rPr>
          <w:sz w:val="30"/>
          <w:szCs w:val="30"/>
        </w:rPr>
      </w:pPr>
      <w:r w:rsidRPr="00BC3FB9">
        <w:rPr>
          <w:sz w:val="30"/>
          <w:szCs w:val="30"/>
        </w:rPr>
        <w:t>Консолидированный бюджет</w:t>
      </w:r>
      <w:r w:rsidR="003109E9" w:rsidRPr="00BC3FB9">
        <w:rPr>
          <w:sz w:val="30"/>
          <w:szCs w:val="30"/>
        </w:rPr>
        <w:t xml:space="preserve"> района с</w:t>
      </w:r>
      <w:r w:rsidRPr="00BC3FB9">
        <w:rPr>
          <w:sz w:val="30"/>
          <w:szCs w:val="30"/>
        </w:rPr>
        <w:t>остоит из</w:t>
      </w:r>
      <w:r w:rsidR="006B77B2" w:rsidRPr="00BC3FB9">
        <w:rPr>
          <w:sz w:val="30"/>
          <w:szCs w:val="30"/>
        </w:rPr>
        <w:t xml:space="preserve"> </w:t>
      </w:r>
      <w:r w:rsidR="003109E9" w:rsidRPr="00BC3FB9">
        <w:rPr>
          <w:sz w:val="30"/>
          <w:szCs w:val="30"/>
        </w:rPr>
        <w:t>районного</w:t>
      </w:r>
      <w:r w:rsidR="006B77B2" w:rsidRPr="00BC3FB9">
        <w:rPr>
          <w:sz w:val="30"/>
          <w:szCs w:val="30"/>
        </w:rPr>
        <w:t xml:space="preserve"> </w:t>
      </w:r>
      <w:r w:rsidR="003109E9" w:rsidRPr="00BC3FB9">
        <w:rPr>
          <w:sz w:val="30"/>
          <w:szCs w:val="30"/>
        </w:rPr>
        <w:t>б</w:t>
      </w:r>
      <w:r w:rsidRPr="00BC3FB9">
        <w:rPr>
          <w:sz w:val="30"/>
          <w:szCs w:val="30"/>
        </w:rPr>
        <w:t>юджет</w:t>
      </w:r>
      <w:r w:rsidR="003109E9" w:rsidRPr="00BC3FB9">
        <w:rPr>
          <w:sz w:val="30"/>
          <w:szCs w:val="30"/>
        </w:rPr>
        <w:t>а</w:t>
      </w:r>
      <w:r w:rsidRPr="00BC3FB9">
        <w:rPr>
          <w:sz w:val="30"/>
          <w:szCs w:val="30"/>
        </w:rPr>
        <w:t xml:space="preserve"> </w:t>
      </w:r>
      <w:r w:rsidR="003109E9" w:rsidRPr="00BC3FB9">
        <w:rPr>
          <w:sz w:val="30"/>
          <w:szCs w:val="30"/>
        </w:rPr>
        <w:t>и бюджетов сельских Советов</w:t>
      </w:r>
      <w:r w:rsidRPr="00BC3FB9">
        <w:rPr>
          <w:sz w:val="30"/>
          <w:szCs w:val="30"/>
        </w:rPr>
        <w:t xml:space="preserve">, расположенных на территории </w:t>
      </w:r>
      <w:r w:rsidR="003109E9" w:rsidRPr="00BC3FB9">
        <w:rPr>
          <w:sz w:val="30"/>
          <w:szCs w:val="30"/>
        </w:rPr>
        <w:t>района</w:t>
      </w:r>
      <w:r w:rsidRPr="00BC3FB9">
        <w:rPr>
          <w:sz w:val="30"/>
          <w:szCs w:val="30"/>
        </w:rPr>
        <w:t>.</w:t>
      </w:r>
    </w:p>
    <w:p w:rsidR="0006010E" w:rsidRPr="00BC3FB9" w:rsidRDefault="00BB2398" w:rsidP="007B71DB">
      <w:pPr>
        <w:ind w:firstLine="851"/>
        <w:rPr>
          <w:sz w:val="30"/>
          <w:szCs w:val="30"/>
        </w:rPr>
      </w:pPr>
      <w:r w:rsidRPr="00BC3FB9">
        <w:rPr>
          <w:sz w:val="30"/>
          <w:szCs w:val="30"/>
        </w:rPr>
        <w:t xml:space="preserve">Составление, рассмотрение, утверждение, исполнение бюджетов, контроль за их исполнением, а также составление, рассмотрение и утверждение отчетов об их исполнении – это непрерывный процесс с широким составом участников. В </w:t>
      </w:r>
      <w:r w:rsidRPr="00BC3FB9">
        <w:rPr>
          <w:b/>
          <w:sz w:val="30"/>
          <w:szCs w:val="30"/>
        </w:rPr>
        <w:t xml:space="preserve">бюджетном процессе </w:t>
      </w:r>
      <w:r w:rsidRPr="00BC3FB9">
        <w:rPr>
          <w:sz w:val="30"/>
          <w:szCs w:val="30"/>
        </w:rPr>
        <w:t>участвуют Президент, Парламент,</w:t>
      </w:r>
      <w:r w:rsidR="0053227E" w:rsidRPr="00BC3FB9">
        <w:rPr>
          <w:sz w:val="30"/>
          <w:szCs w:val="30"/>
        </w:rPr>
        <w:t xml:space="preserve"> </w:t>
      </w:r>
      <w:r w:rsidRPr="00BC3FB9">
        <w:rPr>
          <w:sz w:val="30"/>
          <w:szCs w:val="30"/>
        </w:rPr>
        <w:t>Правительство, местные Советы депутатов, местные исполнительные и распорядительные органы, органы Комитета государственного контроля, иные государственные органы, а также распорядители и получатели бюджетных средств.</w:t>
      </w:r>
    </w:p>
    <w:p w:rsidR="0006010E" w:rsidRPr="00BC3FB9" w:rsidRDefault="00BB2398" w:rsidP="00452716">
      <w:pPr>
        <w:rPr>
          <w:sz w:val="30"/>
          <w:szCs w:val="30"/>
        </w:rPr>
      </w:pPr>
      <w:r w:rsidRPr="00BC3FB9">
        <w:rPr>
          <w:b/>
          <w:sz w:val="30"/>
          <w:szCs w:val="30"/>
        </w:rPr>
        <w:t>Доходы бюджета</w:t>
      </w:r>
      <w:r w:rsidRPr="00BC3FB9">
        <w:rPr>
          <w:sz w:val="30"/>
          <w:szCs w:val="30"/>
        </w:rPr>
        <w:t xml:space="preserve"> – денежные средства, поступающие в безвозмездном и безвозвратном порядке в бюджет в соответствии действующим законодательством. Доходы бюджета формируются за счет:</w:t>
      </w:r>
    </w:p>
    <w:p w:rsidR="0006010E" w:rsidRPr="00BC3FB9" w:rsidRDefault="006B77B2" w:rsidP="007B71DB">
      <w:pPr>
        <w:spacing w:after="82"/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BB2398" w:rsidRPr="00BC3FB9">
        <w:rPr>
          <w:sz w:val="30"/>
          <w:szCs w:val="30"/>
        </w:rPr>
        <w:t>налоговых доходов;</w:t>
      </w:r>
    </w:p>
    <w:p w:rsidR="0006010E" w:rsidRPr="00BC3FB9" w:rsidRDefault="006B77B2" w:rsidP="007B71DB">
      <w:pPr>
        <w:spacing w:after="83"/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BB2398" w:rsidRPr="00BC3FB9">
        <w:rPr>
          <w:sz w:val="30"/>
          <w:szCs w:val="30"/>
        </w:rPr>
        <w:t>неналоговых доходов;</w:t>
      </w:r>
    </w:p>
    <w:p w:rsidR="0006010E" w:rsidRPr="00BC3FB9" w:rsidRDefault="006B77B2" w:rsidP="007B71DB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BB2398" w:rsidRPr="00BC3FB9">
        <w:rPr>
          <w:sz w:val="30"/>
          <w:szCs w:val="30"/>
        </w:rPr>
        <w:t>безвозмездных поступлений.</w:t>
      </w:r>
    </w:p>
    <w:p w:rsidR="0006010E" w:rsidRPr="00BC3FB9" w:rsidRDefault="00BB2398" w:rsidP="007B71DB">
      <w:pPr>
        <w:rPr>
          <w:sz w:val="30"/>
          <w:szCs w:val="30"/>
        </w:rPr>
      </w:pPr>
      <w:r w:rsidRPr="00BC3FB9">
        <w:rPr>
          <w:b/>
          <w:sz w:val="30"/>
          <w:szCs w:val="30"/>
        </w:rPr>
        <w:t>Расходы бюджета</w:t>
      </w:r>
      <w:r w:rsidRPr="00BC3FB9">
        <w:rPr>
          <w:sz w:val="30"/>
          <w:szCs w:val="30"/>
        </w:rPr>
        <w:t xml:space="preserve"> – денежные средства, направляемые на финансовое обеспечение задач и функций государства.</w:t>
      </w:r>
    </w:p>
    <w:p w:rsidR="0006010E" w:rsidRPr="00BC3FB9" w:rsidRDefault="00BB2398" w:rsidP="007E5242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Для обеспечения соответствия между полномочиями государственных органов на осуществление расходов, закрепленных за республиканским и местными бюджетами, и бюджетными ресурсами, которые должны обеспечивать исполнение этих полномочий, предусматривается предоставление </w:t>
      </w:r>
      <w:r w:rsidRPr="00BC3FB9">
        <w:rPr>
          <w:b/>
          <w:sz w:val="30"/>
          <w:szCs w:val="30"/>
        </w:rPr>
        <w:t>межбюджетных трансфертов</w:t>
      </w:r>
      <w:r w:rsidRPr="00BC3FB9">
        <w:rPr>
          <w:sz w:val="30"/>
          <w:szCs w:val="30"/>
        </w:rPr>
        <w:t xml:space="preserve"> – бюджетных средств, передаваемых из одного бюджета в другой бюджет на безвозвратной и безвозмездной основе.</w:t>
      </w:r>
    </w:p>
    <w:p w:rsidR="0006010E" w:rsidRPr="00BC3FB9" w:rsidRDefault="00BB2398" w:rsidP="007E5242">
      <w:pPr>
        <w:rPr>
          <w:sz w:val="30"/>
          <w:szCs w:val="30"/>
        </w:rPr>
      </w:pPr>
      <w:r w:rsidRPr="00BC3FB9">
        <w:rPr>
          <w:sz w:val="30"/>
          <w:szCs w:val="30"/>
        </w:rPr>
        <w:lastRenderedPageBreak/>
        <w:t xml:space="preserve">При недостаточности в нижестоящем бюджете собственных доходов для финансирования его расходов в целях обеспечения сбалансированности из вышестоящего в нижестоящий бюджет передается межбюджетный трансферт в виде </w:t>
      </w:r>
      <w:r w:rsidRPr="00BC3FB9">
        <w:rPr>
          <w:b/>
          <w:sz w:val="30"/>
          <w:szCs w:val="30"/>
        </w:rPr>
        <w:t>дотации</w:t>
      </w:r>
      <w:r w:rsidRPr="00BC3FB9">
        <w:rPr>
          <w:sz w:val="30"/>
          <w:szCs w:val="30"/>
        </w:rPr>
        <w:t>.</w:t>
      </w:r>
    </w:p>
    <w:p w:rsidR="0006010E" w:rsidRPr="00BC3FB9" w:rsidRDefault="00BB2398" w:rsidP="007E5242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С целью финансирования определенных целевых расходов осуществляется передача из вышестоящего в нижестоящий бюджет межбюджетного трансферта в виде </w:t>
      </w:r>
      <w:r w:rsidRPr="00BC3FB9">
        <w:rPr>
          <w:b/>
          <w:sz w:val="30"/>
          <w:szCs w:val="30"/>
        </w:rPr>
        <w:t>субвенций</w:t>
      </w:r>
      <w:r w:rsidRPr="009131C3">
        <w:rPr>
          <w:sz w:val="30"/>
          <w:szCs w:val="30"/>
        </w:rPr>
        <w:t>.</w:t>
      </w:r>
    </w:p>
    <w:p w:rsidR="0006010E" w:rsidRPr="00BC3FB9" w:rsidRDefault="00BB2398" w:rsidP="007E5242">
      <w:pPr>
        <w:rPr>
          <w:sz w:val="30"/>
          <w:szCs w:val="30"/>
        </w:rPr>
      </w:pPr>
      <w:r w:rsidRPr="00BC3FB9">
        <w:rPr>
          <w:sz w:val="30"/>
          <w:szCs w:val="30"/>
        </w:rPr>
        <w:t>Соотношение между доходной и расходной частями бюджета определяет итоговое сальдо бюджета. В зависимости от величины этого сальдо бюджет может быть профицитным или дефицитным.</w:t>
      </w:r>
    </w:p>
    <w:p w:rsidR="0006010E" w:rsidRPr="00BC3FB9" w:rsidRDefault="00BB2398" w:rsidP="007E5242">
      <w:pPr>
        <w:rPr>
          <w:sz w:val="30"/>
          <w:szCs w:val="30"/>
        </w:rPr>
      </w:pPr>
      <w:r w:rsidRPr="00BC3FB9">
        <w:rPr>
          <w:sz w:val="30"/>
          <w:szCs w:val="30"/>
        </w:rPr>
        <w:t>Все доходы, расходы, источники финансирования дефицита (направления использования профицита) бюджета структурированы в единой бюджетной классификации Республики Беларусь.</w:t>
      </w:r>
    </w:p>
    <w:p w:rsidR="0006010E" w:rsidRPr="00BC3FB9" w:rsidRDefault="00BB2398" w:rsidP="007E5242">
      <w:pPr>
        <w:rPr>
          <w:sz w:val="30"/>
          <w:szCs w:val="30"/>
        </w:rPr>
      </w:pPr>
      <w:r w:rsidRPr="00BC3FB9">
        <w:rPr>
          <w:b/>
          <w:sz w:val="30"/>
          <w:szCs w:val="30"/>
        </w:rPr>
        <w:t>Бюджетная классификация</w:t>
      </w:r>
      <w:r w:rsidRPr="00BC3FB9">
        <w:rPr>
          <w:sz w:val="30"/>
          <w:szCs w:val="30"/>
        </w:rPr>
        <w:t xml:space="preserve"> – это группировка доходов, расходов, источников финансирования дефицита (направлений использования профицита) бюджета всех уровней бюджетной системы, используемая для составления и исполнения бюджетов всех уровней бюджетной системы.</w:t>
      </w:r>
    </w:p>
    <w:p w:rsidR="0006010E" w:rsidRDefault="0006010E" w:rsidP="007B71DB">
      <w:pPr>
        <w:spacing w:after="0" w:line="259" w:lineRule="auto"/>
        <w:ind w:firstLine="1418"/>
        <w:jc w:val="left"/>
      </w:pPr>
    </w:p>
    <w:p w:rsidR="0006010E" w:rsidRDefault="0006010E" w:rsidP="007B71DB">
      <w:pPr>
        <w:spacing w:after="0" w:line="259" w:lineRule="auto"/>
        <w:ind w:firstLine="1418"/>
        <w:jc w:val="left"/>
      </w:pPr>
    </w:p>
    <w:p w:rsidR="00F406D6" w:rsidRDefault="00BB2398" w:rsidP="00452716">
      <w:pPr>
        <w:pStyle w:val="1"/>
        <w:spacing w:after="29"/>
        <w:ind w:left="0" w:firstLine="0"/>
        <w:jc w:val="center"/>
      </w:pPr>
      <w:r>
        <w:t xml:space="preserve">КОНСОЛИДИРОВАННЫЙ БЮДЖЕТ </w:t>
      </w:r>
    </w:p>
    <w:p w:rsidR="0006010E" w:rsidRDefault="00DC272E" w:rsidP="00452716">
      <w:pPr>
        <w:pStyle w:val="1"/>
        <w:spacing w:after="29"/>
        <w:ind w:left="0" w:firstLine="0"/>
        <w:jc w:val="center"/>
      </w:pPr>
      <w:r>
        <w:t>СМОРГОНСКОГО</w:t>
      </w:r>
      <w:r w:rsidR="00BB2398">
        <w:t xml:space="preserve"> </w:t>
      </w:r>
      <w:r>
        <w:t>РАЙОНА</w:t>
      </w:r>
      <w:r w:rsidR="00BB2398">
        <w:t xml:space="preserve"> НА 202</w:t>
      </w:r>
      <w:r w:rsidR="00313D47">
        <w:t>3</w:t>
      </w:r>
      <w:r w:rsidR="00BB2398">
        <w:t xml:space="preserve"> ГОД</w:t>
      </w:r>
    </w:p>
    <w:p w:rsidR="0006010E" w:rsidRDefault="0006010E" w:rsidP="007B71DB">
      <w:pPr>
        <w:spacing w:after="48" w:line="259" w:lineRule="auto"/>
        <w:ind w:firstLine="1418"/>
        <w:jc w:val="left"/>
      </w:pPr>
    </w:p>
    <w:p w:rsidR="0006010E" w:rsidRPr="00BC3FB9" w:rsidRDefault="00BB2398" w:rsidP="007E5242">
      <w:pPr>
        <w:rPr>
          <w:sz w:val="30"/>
          <w:szCs w:val="30"/>
        </w:rPr>
      </w:pPr>
      <w:r w:rsidRPr="00BC3FB9">
        <w:rPr>
          <w:sz w:val="30"/>
          <w:szCs w:val="30"/>
        </w:rPr>
        <w:t>При формировании бюджета на 202</w:t>
      </w:r>
      <w:r w:rsidR="00313D47" w:rsidRPr="00BC3FB9">
        <w:rPr>
          <w:sz w:val="30"/>
          <w:szCs w:val="30"/>
        </w:rPr>
        <w:t>3</w:t>
      </w:r>
      <w:r w:rsidRPr="00BC3FB9">
        <w:rPr>
          <w:sz w:val="30"/>
          <w:szCs w:val="30"/>
        </w:rPr>
        <w:t xml:space="preserve"> год за основу принят сценарий условий экономического развития Республики Беларусь. Он предполагает в 202</w:t>
      </w:r>
      <w:r w:rsidR="00313D47" w:rsidRPr="00BC3FB9">
        <w:rPr>
          <w:sz w:val="30"/>
          <w:szCs w:val="30"/>
        </w:rPr>
        <w:t>3</w:t>
      </w:r>
      <w:r w:rsidRPr="00BC3FB9">
        <w:rPr>
          <w:sz w:val="30"/>
          <w:szCs w:val="30"/>
        </w:rPr>
        <w:t xml:space="preserve"> году рост ВВП на уровне </w:t>
      </w:r>
      <w:r w:rsidRPr="00EB2B14">
        <w:rPr>
          <w:sz w:val="30"/>
          <w:szCs w:val="30"/>
        </w:rPr>
        <w:t>10</w:t>
      </w:r>
      <w:r w:rsidR="00D3769F" w:rsidRPr="00EB2B14">
        <w:rPr>
          <w:sz w:val="30"/>
          <w:szCs w:val="30"/>
        </w:rPr>
        <w:t>3</w:t>
      </w:r>
      <w:r w:rsidRPr="00EB2B14">
        <w:rPr>
          <w:sz w:val="30"/>
          <w:szCs w:val="30"/>
        </w:rPr>
        <w:t>,</w:t>
      </w:r>
      <w:r w:rsidR="00D3769F" w:rsidRPr="00EB2B14">
        <w:rPr>
          <w:sz w:val="30"/>
          <w:szCs w:val="30"/>
        </w:rPr>
        <w:t>8</w:t>
      </w:r>
      <w:r w:rsidR="008C1695" w:rsidRPr="00BC3FB9">
        <w:rPr>
          <w:sz w:val="30"/>
          <w:szCs w:val="30"/>
        </w:rPr>
        <w:t> </w:t>
      </w:r>
      <w:r w:rsidRPr="00BC3FB9">
        <w:rPr>
          <w:sz w:val="30"/>
          <w:szCs w:val="30"/>
        </w:rPr>
        <w:t xml:space="preserve">процента, ставку рефинансирования на уровне </w:t>
      </w:r>
      <w:r w:rsidR="00D3769F" w:rsidRPr="00EB2B14">
        <w:rPr>
          <w:sz w:val="30"/>
          <w:szCs w:val="30"/>
        </w:rPr>
        <w:t>10,0-11,0</w:t>
      </w:r>
      <w:r w:rsidR="008C1695" w:rsidRPr="00BC3FB9">
        <w:rPr>
          <w:sz w:val="30"/>
          <w:szCs w:val="30"/>
        </w:rPr>
        <w:t> </w:t>
      </w:r>
      <w:r w:rsidRPr="00BC3FB9">
        <w:rPr>
          <w:sz w:val="30"/>
          <w:szCs w:val="30"/>
        </w:rPr>
        <w:t xml:space="preserve">процента, </w:t>
      </w:r>
      <w:r w:rsidR="00FC0985" w:rsidRPr="00BC3FB9">
        <w:rPr>
          <w:sz w:val="30"/>
          <w:szCs w:val="30"/>
        </w:rPr>
        <w:t>уровень инфляции</w:t>
      </w:r>
      <w:r w:rsidRPr="00BC3FB9">
        <w:rPr>
          <w:sz w:val="30"/>
          <w:szCs w:val="30"/>
        </w:rPr>
        <w:t xml:space="preserve"> </w:t>
      </w:r>
      <w:r w:rsidR="00D3769F" w:rsidRPr="00EB2B14">
        <w:rPr>
          <w:sz w:val="30"/>
          <w:szCs w:val="30"/>
        </w:rPr>
        <w:t>7,0-8,0</w:t>
      </w:r>
      <w:r w:rsidR="00D3769F">
        <w:rPr>
          <w:sz w:val="30"/>
          <w:szCs w:val="30"/>
        </w:rPr>
        <w:t> </w:t>
      </w:r>
      <w:r w:rsidRPr="00BC3FB9">
        <w:rPr>
          <w:sz w:val="30"/>
          <w:szCs w:val="30"/>
        </w:rPr>
        <w:t>процента. Такой подход позволит обеспечить финансовыми ресурсами приоритетные задачи в сфере регионального развития.</w:t>
      </w:r>
    </w:p>
    <w:p w:rsidR="00B15F1B" w:rsidRPr="007B71DB" w:rsidRDefault="00B15F1B" w:rsidP="007E5242">
      <w:pPr>
        <w:rPr>
          <w:sz w:val="30"/>
          <w:szCs w:val="30"/>
        </w:rPr>
      </w:pPr>
      <w:r w:rsidRPr="007B71DB">
        <w:rPr>
          <w:sz w:val="30"/>
          <w:szCs w:val="30"/>
          <w:lang w:val="be-BY"/>
        </w:rPr>
        <w:t>В</w:t>
      </w:r>
      <w:r w:rsidRPr="007B71DB">
        <w:rPr>
          <w:sz w:val="30"/>
          <w:szCs w:val="30"/>
        </w:rPr>
        <w:t xml:space="preserve"> условиях сохранения санкционного давления требует</w:t>
      </w:r>
      <w:r w:rsidRPr="007B71DB">
        <w:rPr>
          <w:sz w:val="30"/>
          <w:szCs w:val="30"/>
          <w:lang w:val="be-BY"/>
        </w:rPr>
        <w:t>ся</w:t>
      </w:r>
      <w:r w:rsidRPr="007B71DB">
        <w:rPr>
          <w:sz w:val="30"/>
          <w:szCs w:val="30"/>
        </w:rPr>
        <w:t xml:space="preserve"> принятие мер по корректировке фискальной политики для восстановления доходов бюджета при сохранении условий для экономического роста.</w:t>
      </w:r>
    </w:p>
    <w:p w:rsidR="00CE43CB" w:rsidRPr="00BC3FB9" w:rsidRDefault="00CE43CB" w:rsidP="007E5242">
      <w:pPr>
        <w:rPr>
          <w:sz w:val="30"/>
          <w:szCs w:val="30"/>
        </w:rPr>
      </w:pPr>
      <w:r w:rsidRPr="00BC3FB9">
        <w:rPr>
          <w:sz w:val="30"/>
          <w:szCs w:val="30"/>
        </w:rPr>
        <w:t>В этих целях в области налоговой политики предусмо</w:t>
      </w:r>
      <w:r w:rsidR="00917B33" w:rsidRPr="00BC3FB9">
        <w:rPr>
          <w:sz w:val="30"/>
          <w:szCs w:val="30"/>
        </w:rPr>
        <w:t>трена индексация налоговых ставок, льгот и вычетов, ставки которых устанавливаются в абсолютных величинах, с последующим применением к ним механизма индексации.</w:t>
      </w:r>
    </w:p>
    <w:p w:rsidR="00917B33" w:rsidRPr="00BC3FB9" w:rsidRDefault="00917B33" w:rsidP="007E5242">
      <w:pPr>
        <w:rPr>
          <w:sz w:val="30"/>
          <w:szCs w:val="30"/>
        </w:rPr>
      </w:pPr>
      <w:r w:rsidRPr="00BC3FB9">
        <w:rPr>
          <w:sz w:val="30"/>
          <w:szCs w:val="30"/>
        </w:rPr>
        <w:t>Для адаптации к инфляционным процессам ставок налогов, установленных в белорусских рублях, предусмотрена их индексация на прогнозный индекс роста потребительских цен на 2022 год (ставки земельного налога, налога за добычу (изъятие) природных ресурсов, подоходного налога с физических лиц в фиксированных суммах), а льготы и вычеты по подоходному налогу с физических лиц – на прогнозный индекс роста номинальной заработной платы.</w:t>
      </w:r>
    </w:p>
    <w:p w:rsidR="00917B33" w:rsidRPr="00BC3FB9" w:rsidRDefault="00917B33" w:rsidP="007E5242">
      <w:pPr>
        <w:rPr>
          <w:sz w:val="30"/>
          <w:szCs w:val="30"/>
        </w:rPr>
      </w:pPr>
      <w:r w:rsidRPr="00BC3FB9">
        <w:rPr>
          <w:sz w:val="30"/>
          <w:szCs w:val="30"/>
        </w:rPr>
        <w:t>Кроме того, при разработке проекта бюджета учтена отмена льготы по налогу на недвижимость в отношении квартир в многок</w:t>
      </w:r>
      <w:r w:rsidR="00177F8D" w:rsidRPr="00BC3FB9">
        <w:rPr>
          <w:sz w:val="30"/>
          <w:szCs w:val="30"/>
        </w:rPr>
        <w:t>вартирных жилых домах.</w:t>
      </w:r>
    </w:p>
    <w:p w:rsidR="0006010E" w:rsidRPr="00BC3FB9" w:rsidRDefault="00BB2398" w:rsidP="007E5242">
      <w:pPr>
        <w:rPr>
          <w:sz w:val="30"/>
          <w:szCs w:val="30"/>
        </w:rPr>
      </w:pPr>
      <w:r w:rsidRPr="00BC3FB9">
        <w:rPr>
          <w:sz w:val="30"/>
          <w:szCs w:val="30"/>
        </w:rPr>
        <w:t>Бюджетная политика в 202</w:t>
      </w:r>
      <w:r w:rsidR="005E600B" w:rsidRPr="00BC3FB9">
        <w:rPr>
          <w:sz w:val="30"/>
          <w:szCs w:val="30"/>
        </w:rPr>
        <w:t>3</w:t>
      </w:r>
      <w:r w:rsidRPr="00BC3FB9">
        <w:rPr>
          <w:sz w:val="30"/>
          <w:szCs w:val="30"/>
        </w:rPr>
        <w:t xml:space="preserve"> году направлена на решение </w:t>
      </w:r>
      <w:r w:rsidR="00011002">
        <w:rPr>
          <w:sz w:val="30"/>
          <w:szCs w:val="30"/>
        </w:rPr>
        <w:t>следующих</w:t>
      </w:r>
      <w:r w:rsidRPr="00BC3FB9">
        <w:rPr>
          <w:sz w:val="30"/>
          <w:szCs w:val="30"/>
        </w:rPr>
        <w:t xml:space="preserve"> задач:</w:t>
      </w:r>
    </w:p>
    <w:p w:rsidR="00917B33" w:rsidRPr="00BC3FB9" w:rsidRDefault="00E75553" w:rsidP="007E5242">
      <w:pPr>
        <w:rPr>
          <w:sz w:val="30"/>
          <w:szCs w:val="30"/>
        </w:rPr>
      </w:pPr>
      <w:r>
        <w:rPr>
          <w:sz w:val="30"/>
          <w:szCs w:val="30"/>
        </w:rPr>
        <w:t>сохранение</w:t>
      </w:r>
      <w:r w:rsidR="00BB2398" w:rsidRPr="00BC3FB9">
        <w:rPr>
          <w:sz w:val="30"/>
          <w:szCs w:val="30"/>
        </w:rPr>
        <w:t xml:space="preserve"> сбалансированности </w:t>
      </w:r>
      <w:r>
        <w:rPr>
          <w:sz w:val="30"/>
          <w:szCs w:val="30"/>
        </w:rPr>
        <w:t>и устойчивости</w:t>
      </w:r>
      <w:r w:rsidR="00BB2398" w:rsidRPr="00BC3FB9">
        <w:rPr>
          <w:sz w:val="30"/>
          <w:szCs w:val="30"/>
        </w:rPr>
        <w:t xml:space="preserve"> бюджета</w:t>
      </w:r>
      <w:r>
        <w:rPr>
          <w:sz w:val="30"/>
          <w:szCs w:val="30"/>
        </w:rPr>
        <w:t xml:space="preserve"> района</w:t>
      </w:r>
      <w:r w:rsidR="00BB2398" w:rsidRPr="00BC3FB9">
        <w:rPr>
          <w:sz w:val="30"/>
          <w:szCs w:val="30"/>
        </w:rPr>
        <w:t>;</w:t>
      </w:r>
    </w:p>
    <w:p w:rsidR="0006010E" w:rsidRPr="003F352D" w:rsidRDefault="00BB2398" w:rsidP="007E5242">
      <w:pPr>
        <w:rPr>
          <w:color w:val="auto"/>
          <w:sz w:val="30"/>
          <w:szCs w:val="30"/>
        </w:rPr>
      </w:pPr>
      <w:r w:rsidRPr="00BC3FB9">
        <w:rPr>
          <w:sz w:val="30"/>
          <w:szCs w:val="30"/>
        </w:rPr>
        <w:t>усиление социальной ориентированности расходов, в том числе за счет реализации мер, направленных на повышение качества жизни населения</w:t>
      </w:r>
      <w:r w:rsidRPr="003F352D">
        <w:rPr>
          <w:color w:val="auto"/>
          <w:sz w:val="30"/>
          <w:szCs w:val="30"/>
        </w:rPr>
        <w:t>, поддержку многодетных семей</w:t>
      </w:r>
      <w:r w:rsidR="00F967FD" w:rsidRPr="003F352D">
        <w:rPr>
          <w:color w:val="auto"/>
          <w:sz w:val="30"/>
          <w:szCs w:val="30"/>
        </w:rPr>
        <w:t>,</w:t>
      </w:r>
      <w:r w:rsidRPr="003F352D">
        <w:rPr>
          <w:color w:val="auto"/>
          <w:sz w:val="30"/>
          <w:szCs w:val="30"/>
        </w:rPr>
        <w:t xml:space="preserve"> повышение благосостояния </w:t>
      </w:r>
      <w:r w:rsidR="003F352D" w:rsidRPr="003F352D">
        <w:rPr>
          <w:color w:val="auto"/>
          <w:sz w:val="30"/>
          <w:szCs w:val="30"/>
        </w:rPr>
        <w:t>граждан за счет увеличения размера заработной платы</w:t>
      </w:r>
      <w:r w:rsidR="005B3AFE" w:rsidRPr="003F352D">
        <w:rPr>
          <w:color w:val="auto"/>
          <w:sz w:val="30"/>
          <w:szCs w:val="30"/>
        </w:rPr>
        <w:t>;</w:t>
      </w:r>
    </w:p>
    <w:p w:rsidR="0006010E" w:rsidRPr="00BC3FB9" w:rsidRDefault="00E75553" w:rsidP="007E5242">
      <w:pPr>
        <w:tabs>
          <w:tab w:val="center" w:pos="2652"/>
          <w:tab w:val="center" w:pos="4933"/>
          <w:tab w:val="center" w:pos="6780"/>
          <w:tab w:val="center" w:pos="7981"/>
          <w:tab w:val="right" w:pos="10637"/>
        </w:tabs>
        <w:spacing w:after="30" w:line="265" w:lineRule="auto"/>
        <w:rPr>
          <w:sz w:val="30"/>
          <w:szCs w:val="30"/>
        </w:rPr>
      </w:pPr>
      <w:r>
        <w:rPr>
          <w:sz w:val="30"/>
          <w:szCs w:val="30"/>
        </w:rPr>
        <w:t>поддержание долговой устойчивости на безопасном уровне</w:t>
      </w:r>
      <w:r w:rsidR="00917B33" w:rsidRPr="00BC3FB9">
        <w:rPr>
          <w:sz w:val="30"/>
          <w:szCs w:val="30"/>
        </w:rPr>
        <w:t>.</w:t>
      </w:r>
    </w:p>
    <w:p w:rsidR="0006010E" w:rsidRPr="00BC3FB9" w:rsidRDefault="00BB2398" w:rsidP="007E5242">
      <w:pPr>
        <w:rPr>
          <w:sz w:val="30"/>
          <w:szCs w:val="30"/>
        </w:rPr>
      </w:pPr>
      <w:r w:rsidRPr="007E5242">
        <w:rPr>
          <w:sz w:val="30"/>
          <w:szCs w:val="30"/>
        </w:rPr>
        <w:t>Консолид</w:t>
      </w:r>
      <w:r w:rsidRPr="00BC3FB9">
        <w:rPr>
          <w:sz w:val="30"/>
          <w:szCs w:val="30"/>
        </w:rPr>
        <w:t xml:space="preserve">ированный бюджет </w:t>
      </w:r>
      <w:proofErr w:type="spellStart"/>
      <w:r w:rsidR="00177F8D" w:rsidRPr="00BC3FB9">
        <w:rPr>
          <w:sz w:val="30"/>
          <w:szCs w:val="30"/>
        </w:rPr>
        <w:t>Сморгонского</w:t>
      </w:r>
      <w:proofErr w:type="spellEnd"/>
      <w:r w:rsidR="00177F8D" w:rsidRPr="00BC3FB9">
        <w:rPr>
          <w:sz w:val="30"/>
          <w:szCs w:val="30"/>
        </w:rPr>
        <w:t xml:space="preserve"> района</w:t>
      </w:r>
      <w:r w:rsidRPr="00BC3FB9">
        <w:rPr>
          <w:sz w:val="30"/>
          <w:szCs w:val="30"/>
        </w:rPr>
        <w:t xml:space="preserve"> на 202</w:t>
      </w:r>
      <w:r w:rsidR="00036252" w:rsidRPr="00BC3FB9">
        <w:rPr>
          <w:sz w:val="30"/>
          <w:szCs w:val="30"/>
        </w:rPr>
        <w:t>3</w:t>
      </w:r>
      <w:r w:rsidR="0009291F" w:rsidRPr="00BC3FB9">
        <w:rPr>
          <w:sz w:val="30"/>
          <w:szCs w:val="30"/>
        </w:rPr>
        <w:t> </w:t>
      </w:r>
      <w:r w:rsidRPr="00BC3FB9">
        <w:rPr>
          <w:sz w:val="30"/>
          <w:szCs w:val="30"/>
        </w:rPr>
        <w:t xml:space="preserve">год утвержден </w:t>
      </w:r>
      <w:r w:rsidR="00A20B9A">
        <w:rPr>
          <w:sz w:val="30"/>
          <w:szCs w:val="30"/>
        </w:rPr>
        <w:t>районным</w:t>
      </w:r>
      <w:r w:rsidRPr="00BC3FB9">
        <w:rPr>
          <w:sz w:val="30"/>
          <w:szCs w:val="30"/>
        </w:rPr>
        <w:t xml:space="preserve"> Совет</w:t>
      </w:r>
      <w:r w:rsidR="00976D19" w:rsidRPr="00BC3FB9">
        <w:rPr>
          <w:sz w:val="30"/>
          <w:szCs w:val="30"/>
        </w:rPr>
        <w:t>о</w:t>
      </w:r>
      <w:r w:rsidRPr="00BC3FB9">
        <w:rPr>
          <w:sz w:val="30"/>
          <w:szCs w:val="30"/>
        </w:rPr>
        <w:t xml:space="preserve">м депутатов по доходам </w:t>
      </w:r>
      <w:r w:rsidR="00E27A91" w:rsidRPr="00E27A91">
        <w:rPr>
          <w:b/>
          <w:sz w:val="30"/>
          <w:szCs w:val="30"/>
        </w:rPr>
        <w:t>109 409,7</w:t>
      </w:r>
      <w:r w:rsidR="00E27A91">
        <w:rPr>
          <w:sz w:val="30"/>
          <w:szCs w:val="30"/>
        </w:rPr>
        <w:t> </w:t>
      </w:r>
      <w:r w:rsidR="00177F8D" w:rsidRPr="00BC3FB9">
        <w:rPr>
          <w:b/>
          <w:sz w:val="30"/>
          <w:szCs w:val="30"/>
        </w:rPr>
        <w:t>тысячи</w:t>
      </w:r>
      <w:r w:rsidR="00F406D6" w:rsidRPr="00BC3FB9">
        <w:rPr>
          <w:b/>
          <w:sz w:val="30"/>
          <w:szCs w:val="30"/>
          <w:lang w:val="en-US"/>
        </w:rPr>
        <w:t> </w:t>
      </w:r>
      <w:r w:rsidR="00177F8D" w:rsidRPr="00BC3FB9">
        <w:rPr>
          <w:b/>
          <w:sz w:val="30"/>
          <w:szCs w:val="30"/>
        </w:rPr>
        <w:t>рублей</w:t>
      </w:r>
      <w:r w:rsidR="00132D59" w:rsidRPr="00132D59">
        <w:rPr>
          <w:b/>
          <w:sz w:val="30"/>
          <w:szCs w:val="30"/>
        </w:rPr>
        <w:t xml:space="preserve"> </w:t>
      </w:r>
      <w:r w:rsidRPr="00BC3FB9">
        <w:rPr>
          <w:sz w:val="30"/>
          <w:szCs w:val="30"/>
        </w:rPr>
        <w:t xml:space="preserve">и по расходам </w:t>
      </w:r>
      <w:r w:rsidR="00E27A91" w:rsidRPr="00E27A91">
        <w:rPr>
          <w:b/>
          <w:sz w:val="30"/>
          <w:szCs w:val="30"/>
        </w:rPr>
        <w:t>108 408,3</w:t>
      </w:r>
      <w:r w:rsidR="00B544F1" w:rsidRPr="00BC3FB9">
        <w:rPr>
          <w:b/>
          <w:i/>
          <w:sz w:val="30"/>
          <w:szCs w:val="30"/>
        </w:rPr>
        <w:t xml:space="preserve"> </w:t>
      </w:r>
      <w:r w:rsidR="00B544F1" w:rsidRPr="00BC3FB9">
        <w:rPr>
          <w:b/>
          <w:sz w:val="30"/>
          <w:szCs w:val="30"/>
        </w:rPr>
        <w:t xml:space="preserve">тысячи </w:t>
      </w:r>
      <w:r w:rsidRPr="00BC3FB9">
        <w:rPr>
          <w:b/>
          <w:sz w:val="30"/>
          <w:szCs w:val="30"/>
        </w:rPr>
        <w:t xml:space="preserve">рублей </w:t>
      </w:r>
      <w:r w:rsidRPr="00BC3FB9">
        <w:rPr>
          <w:sz w:val="30"/>
          <w:szCs w:val="30"/>
        </w:rPr>
        <w:t>с превышением доходов над</w:t>
      </w:r>
      <w:r w:rsidRPr="00E5047E">
        <w:rPr>
          <w:sz w:val="30"/>
          <w:szCs w:val="30"/>
        </w:rPr>
        <w:t xml:space="preserve"> </w:t>
      </w:r>
      <w:r w:rsidRPr="00BC3FB9">
        <w:rPr>
          <w:sz w:val="30"/>
          <w:szCs w:val="30"/>
        </w:rPr>
        <w:t xml:space="preserve">расходами в сумме </w:t>
      </w:r>
      <w:r w:rsidR="00E27A91" w:rsidRPr="00E27A91">
        <w:rPr>
          <w:b/>
          <w:sz w:val="30"/>
          <w:szCs w:val="30"/>
        </w:rPr>
        <w:t>1 001,4</w:t>
      </w:r>
      <w:r w:rsidRPr="00BC3FB9">
        <w:rPr>
          <w:b/>
          <w:sz w:val="30"/>
          <w:szCs w:val="30"/>
        </w:rPr>
        <w:t xml:space="preserve"> </w:t>
      </w:r>
      <w:r w:rsidR="00B544F1" w:rsidRPr="00BC3FB9">
        <w:rPr>
          <w:b/>
          <w:sz w:val="30"/>
          <w:szCs w:val="30"/>
        </w:rPr>
        <w:t xml:space="preserve">тысячи </w:t>
      </w:r>
      <w:r w:rsidRPr="00BC3FB9">
        <w:rPr>
          <w:b/>
          <w:sz w:val="30"/>
          <w:szCs w:val="30"/>
        </w:rPr>
        <w:t>рублей</w:t>
      </w:r>
      <w:r w:rsidRPr="00BC3FB9">
        <w:rPr>
          <w:sz w:val="30"/>
          <w:szCs w:val="30"/>
        </w:rPr>
        <w:t>. Профицит бюджета направляется на погашение облигационн</w:t>
      </w:r>
      <w:r w:rsidR="00584CBC" w:rsidRPr="00BC3FB9">
        <w:rPr>
          <w:sz w:val="30"/>
          <w:szCs w:val="30"/>
        </w:rPr>
        <w:t>ого</w:t>
      </w:r>
      <w:r w:rsidRPr="00BC3FB9">
        <w:rPr>
          <w:sz w:val="30"/>
          <w:szCs w:val="30"/>
        </w:rPr>
        <w:t xml:space="preserve"> займ</w:t>
      </w:r>
      <w:r w:rsidR="00584CBC" w:rsidRPr="00BC3FB9">
        <w:rPr>
          <w:sz w:val="30"/>
          <w:szCs w:val="30"/>
        </w:rPr>
        <w:t>а</w:t>
      </w:r>
      <w:r w:rsidRPr="00BC3FB9">
        <w:rPr>
          <w:sz w:val="30"/>
          <w:szCs w:val="30"/>
        </w:rPr>
        <w:t>, ранее выпущенн</w:t>
      </w:r>
      <w:r w:rsidR="00584CBC" w:rsidRPr="00BC3FB9">
        <w:rPr>
          <w:sz w:val="30"/>
          <w:szCs w:val="30"/>
        </w:rPr>
        <w:t xml:space="preserve">ого </w:t>
      </w:r>
      <w:proofErr w:type="spellStart"/>
      <w:r w:rsidR="00584CBC" w:rsidRPr="00BC3FB9">
        <w:rPr>
          <w:sz w:val="30"/>
          <w:szCs w:val="30"/>
        </w:rPr>
        <w:t>Сморгонским</w:t>
      </w:r>
      <w:proofErr w:type="spellEnd"/>
      <w:r w:rsidR="00584CBC" w:rsidRPr="00BC3FB9">
        <w:rPr>
          <w:sz w:val="30"/>
          <w:szCs w:val="30"/>
        </w:rPr>
        <w:t xml:space="preserve"> районным исполнительным комитетом</w:t>
      </w:r>
      <w:r w:rsidRPr="00BC3FB9">
        <w:rPr>
          <w:sz w:val="30"/>
          <w:szCs w:val="30"/>
        </w:rPr>
        <w:t xml:space="preserve"> </w:t>
      </w:r>
      <w:r w:rsidR="00584CBC" w:rsidRPr="00BC3FB9">
        <w:rPr>
          <w:sz w:val="30"/>
          <w:szCs w:val="30"/>
        </w:rPr>
        <w:t xml:space="preserve">для финансирования социального объекта </w:t>
      </w:r>
      <w:r w:rsidR="007B6AF8" w:rsidRPr="00BC3FB9">
        <w:rPr>
          <w:sz w:val="30"/>
          <w:szCs w:val="30"/>
        </w:rPr>
        <w:t>«</w:t>
      </w:r>
      <w:r w:rsidR="00584CBC" w:rsidRPr="00BC3FB9">
        <w:rPr>
          <w:sz w:val="30"/>
          <w:szCs w:val="30"/>
        </w:rPr>
        <w:t>Реконструкция бассейна в г.</w:t>
      </w:r>
      <w:r w:rsidR="00E27A91">
        <w:rPr>
          <w:sz w:val="30"/>
          <w:szCs w:val="30"/>
        </w:rPr>
        <w:t> </w:t>
      </w:r>
      <w:r w:rsidR="00584CBC" w:rsidRPr="00BC3FB9">
        <w:rPr>
          <w:sz w:val="30"/>
          <w:szCs w:val="30"/>
        </w:rPr>
        <w:t>Сморгонь по ул.</w:t>
      </w:r>
      <w:r w:rsidR="006608D7" w:rsidRPr="00BC3FB9">
        <w:rPr>
          <w:sz w:val="30"/>
          <w:szCs w:val="30"/>
        </w:rPr>
        <w:t> </w:t>
      </w:r>
      <w:r w:rsidR="00584CBC" w:rsidRPr="00BC3FB9">
        <w:rPr>
          <w:sz w:val="30"/>
          <w:szCs w:val="30"/>
        </w:rPr>
        <w:t>П.Балыша,4а»</w:t>
      </w:r>
      <w:r w:rsidRPr="00BC3FB9">
        <w:rPr>
          <w:sz w:val="30"/>
          <w:szCs w:val="30"/>
        </w:rPr>
        <w:t>.</w:t>
      </w:r>
    </w:p>
    <w:p w:rsidR="0006010E" w:rsidRPr="00BC3FB9" w:rsidRDefault="00BB2398" w:rsidP="007E5242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В объеме доходов бюджета </w:t>
      </w:r>
      <w:r w:rsidR="00B544F1" w:rsidRPr="00BC3FB9">
        <w:rPr>
          <w:sz w:val="30"/>
          <w:szCs w:val="30"/>
        </w:rPr>
        <w:t>района</w:t>
      </w:r>
      <w:r w:rsidR="0009291F" w:rsidRPr="00BC3FB9">
        <w:rPr>
          <w:sz w:val="30"/>
          <w:szCs w:val="30"/>
        </w:rPr>
        <w:t xml:space="preserve"> </w:t>
      </w:r>
      <w:r w:rsidRPr="00BC3FB9">
        <w:rPr>
          <w:sz w:val="30"/>
          <w:szCs w:val="30"/>
        </w:rPr>
        <w:t xml:space="preserve">собственные доходы (налоговые и неналоговые) составляют </w:t>
      </w:r>
      <w:r w:rsidR="00D3345A" w:rsidRPr="00CF2BD5">
        <w:rPr>
          <w:b/>
          <w:sz w:val="30"/>
          <w:szCs w:val="30"/>
        </w:rPr>
        <w:t>72</w:t>
      </w:r>
      <w:r w:rsidR="00B544F1" w:rsidRPr="00CF2BD5">
        <w:rPr>
          <w:b/>
          <w:sz w:val="30"/>
          <w:szCs w:val="30"/>
        </w:rPr>
        <w:t> </w:t>
      </w:r>
      <w:r w:rsidR="00D3345A" w:rsidRPr="00CF2BD5">
        <w:rPr>
          <w:b/>
          <w:sz w:val="30"/>
          <w:szCs w:val="30"/>
        </w:rPr>
        <w:t>714</w:t>
      </w:r>
      <w:r w:rsidR="00B544F1" w:rsidRPr="00CF2BD5">
        <w:rPr>
          <w:b/>
          <w:sz w:val="30"/>
          <w:szCs w:val="30"/>
        </w:rPr>
        <w:t>,</w:t>
      </w:r>
      <w:r w:rsidR="00D3345A" w:rsidRPr="00CF2BD5">
        <w:rPr>
          <w:b/>
          <w:sz w:val="30"/>
          <w:szCs w:val="30"/>
        </w:rPr>
        <w:t>7</w:t>
      </w:r>
      <w:r w:rsidR="00B544F1" w:rsidRPr="00CF2BD5">
        <w:rPr>
          <w:b/>
          <w:sz w:val="30"/>
          <w:szCs w:val="30"/>
        </w:rPr>
        <w:t xml:space="preserve"> тысячи</w:t>
      </w:r>
      <w:r w:rsidRPr="00CF2BD5">
        <w:rPr>
          <w:b/>
          <w:sz w:val="30"/>
          <w:szCs w:val="30"/>
        </w:rPr>
        <w:t xml:space="preserve"> рублей</w:t>
      </w:r>
      <w:r w:rsidRPr="00CF2BD5">
        <w:rPr>
          <w:sz w:val="30"/>
          <w:szCs w:val="30"/>
        </w:rPr>
        <w:t xml:space="preserve"> (</w:t>
      </w:r>
      <w:r w:rsidR="00D3345A" w:rsidRPr="00CF2BD5">
        <w:rPr>
          <w:sz w:val="30"/>
          <w:szCs w:val="30"/>
        </w:rPr>
        <w:t>66</w:t>
      </w:r>
      <w:r w:rsidR="00B544F1" w:rsidRPr="00CF2BD5">
        <w:rPr>
          <w:sz w:val="30"/>
          <w:szCs w:val="30"/>
        </w:rPr>
        <w:t>,5</w:t>
      </w:r>
      <w:r w:rsidRPr="00CF2BD5">
        <w:rPr>
          <w:sz w:val="30"/>
          <w:szCs w:val="30"/>
        </w:rPr>
        <w:t>%)</w:t>
      </w:r>
      <w:r w:rsidRPr="00BC3FB9">
        <w:rPr>
          <w:sz w:val="30"/>
          <w:szCs w:val="30"/>
        </w:rPr>
        <w:t xml:space="preserve"> и безвозмездные поступления, передаваемые из </w:t>
      </w:r>
      <w:r w:rsidR="00B544F1" w:rsidRPr="00BC3FB9">
        <w:rPr>
          <w:sz w:val="30"/>
          <w:szCs w:val="30"/>
        </w:rPr>
        <w:t>областного</w:t>
      </w:r>
      <w:r w:rsidRPr="00BC3FB9">
        <w:rPr>
          <w:sz w:val="30"/>
          <w:szCs w:val="30"/>
        </w:rPr>
        <w:t xml:space="preserve"> бюджета – </w:t>
      </w:r>
      <w:r w:rsidR="00937AFB" w:rsidRPr="00CF2BD5">
        <w:rPr>
          <w:b/>
          <w:sz w:val="30"/>
          <w:szCs w:val="30"/>
        </w:rPr>
        <w:t>36</w:t>
      </w:r>
      <w:r w:rsidR="00B544F1" w:rsidRPr="00CF2BD5">
        <w:rPr>
          <w:b/>
          <w:sz w:val="30"/>
          <w:szCs w:val="30"/>
        </w:rPr>
        <w:t> </w:t>
      </w:r>
      <w:r w:rsidR="00937AFB" w:rsidRPr="00CF2BD5">
        <w:rPr>
          <w:b/>
          <w:sz w:val="30"/>
          <w:szCs w:val="30"/>
        </w:rPr>
        <w:t>695</w:t>
      </w:r>
      <w:r w:rsidR="00B544F1" w:rsidRPr="00CF2BD5">
        <w:rPr>
          <w:b/>
          <w:sz w:val="30"/>
          <w:szCs w:val="30"/>
        </w:rPr>
        <w:t>,</w:t>
      </w:r>
      <w:r w:rsidR="00937AFB" w:rsidRPr="00CF2BD5">
        <w:rPr>
          <w:b/>
          <w:sz w:val="30"/>
          <w:szCs w:val="30"/>
        </w:rPr>
        <w:t>0</w:t>
      </w:r>
      <w:r w:rsidR="00B544F1" w:rsidRPr="00CF2BD5">
        <w:rPr>
          <w:b/>
          <w:sz w:val="30"/>
          <w:szCs w:val="30"/>
        </w:rPr>
        <w:t xml:space="preserve"> тысячи</w:t>
      </w:r>
      <w:r w:rsidRPr="00CF2BD5">
        <w:rPr>
          <w:b/>
          <w:sz w:val="30"/>
          <w:szCs w:val="30"/>
        </w:rPr>
        <w:t xml:space="preserve"> рублей</w:t>
      </w:r>
      <w:r w:rsidRPr="00CF2BD5">
        <w:rPr>
          <w:sz w:val="30"/>
          <w:szCs w:val="30"/>
        </w:rPr>
        <w:t xml:space="preserve"> (</w:t>
      </w:r>
      <w:r w:rsidR="00937AFB" w:rsidRPr="00CF2BD5">
        <w:rPr>
          <w:sz w:val="30"/>
          <w:szCs w:val="30"/>
        </w:rPr>
        <w:t>33</w:t>
      </w:r>
      <w:r w:rsidR="00B544F1" w:rsidRPr="00CF2BD5">
        <w:rPr>
          <w:sz w:val="30"/>
          <w:szCs w:val="30"/>
        </w:rPr>
        <w:t>,</w:t>
      </w:r>
      <w:r w:rsidR="00D3345A" w:rsidRPr="00CF2BD5">
        <w:rPr>
          <w:sz w:val="30"/>
          <w:szCs w:val="30"/>
        </w:rPr>
        <w:t>5</w:t>
      </w:r>
      <w:r w:rsidRPr="00CF2BD5">
        <w:rPr>
          <w:sz w:val="30"/>
          <w:szCs w:val="30"/>
        </w:rPr>
        <w:t>%).</w:t>
      </w:r>
    </w:p>
    <w:p w:rsidR="00547563" w:rsidRDefault="00547563" w:rsidP="00452716">
      <w:pPr>
        <w:ind w:firstLine="0"/>
      </w:pPr>
      <w:r w:rsidRPr="000E52C3">
        <w:rPr>
          <w:b/>
          <w:noProof/>
        </w:rPr>
        <w:drawing>
          <wp:inline distT="0" distB="0" distL="0" distR="0">
            <wp:extent cx="6167120" cy="4124528"/>
            <wp:effectExtent l="0" t="0" r="508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62CD4" w:rsidRDefault="00C62CD4" w:rsidP="007B71DB">
      <w:pPr>
        <w:spacing w:after="0" w:line="259" w:lineRule="auto"/>
        <w:ind w:firstLine="1418"/>
      </w:pPr>
    </w:p>
    <w:p w:rsidR="00D11A7D" w:rsidRPr="00BC3FB9" w:rsidRDefault="00BB2398" w:rsidP="00452716">
      <w:pPr>
        <w:spacing w:after="0" w:line="259" w:lineRule="auto"/>
        <w:rPr>
          <w:sz w:val="30"/>
          <w:szCs w:val="30"/>
        </w:rPr>
      </w:pPr>
      <w:r w:rsidRPr="00BC3FB9">
        <w:rPr>
          <w:sz w:val="30"/>
          <w:szCs w:val="30"/>
        </w:rPr>
        <w:t>Структура доходов по основным доходным источникам складывается следующим образом:</w:t>
      </w:r>
    </w:p>
    <w:p w:rsidR="00DF5EE8" w:rsidRPr="00BC3FB9" w:rsidRDefault="00C62CD4" w:rsidP="00452716">
      <w:pPr>
        <w:tabs>
          <w:tab w:val="left" w:pos="709"/>
          <w:tab w:val="left" w:pos="1276"/>
        </w:tabs>
        <w:spacing w:after="0" w:line="240" w:lineRule="auto"/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BB2398" w:rsidRPr="00BC3FB9">
        <w:rPr>
          <w:sz w:val="30"/>
          <w:szCs w:val="30"/>
        </w:rPr>
        <w:t>подоходный налог</w:t>
      </w:r>
      <w:r w:rsidR="00D11A7D" w:rsidRPr="00BC3FB9">
        <w:rPr>
          <w:sz w:val="30"/>
          <w:szCs w:val="30"/>
        </w:rPr>
        <w:t xml:space="preserve"> – </w:t>
      </w:r>
      <w:r w:rsidR="00FA4D0F" w:rsidRPr="00FA4D0F">
        <w:rPr>
          <w:b/>
          <w:sz w:val="30"/>
          <w:szCs w:val="30"/>
        </w:rPr>
        <w:t>40 432,5</w:t>
      </w:r>
      <w:r w:rsidR="00D11A7D" w:rsidRPr="001A0F0D">
        <w:rPr>
          <w:b/>
          <w:color w:val="auto"/>
          <w:sz w:val="30"/>
          <w:szCs w:val="30"/>
        </w:rPr>
        <w:t xml:space="preserve"> </w:t>
      </w:r>
      <w:r w:rsidR="00D11A7D" w:rsidRPr="00BC3FB9">
        <w:rPr>
          <w:b/>
          <w:sz w:val="30"/>
          <w:szCs w:val="30"/>
        </w:rPr>
        <w:t>тысячи рублей</w:t>
      </w:r>
      <w:r w:rsidR="00BB2398" w:rsidRPr="00BC3FB9">
        <w:rPr>
          <w:sz w:val="30"/>
          <w:szCs w:val="30"/>
        </w:rPr>
        <w:t xml:space="preserve"> (</w:t>
      </w:r>
      <w:r w:rsidR="00D11A7D" w:rsidRPr="00BC3FB9">
        <w:rPr>
          <w:sz w:val="30"/>
          <w:szCs w:val="30"/>
        </w:rPr>
        <w:t>5</w:t>
      </w:r>
      <w:r w:rsidR="00FA4D0F">
        <w:rPr>
          <w:sz w:val="30"/>
          <w:szCs w:val="30"/>
        </w:rPr>
        <w:t>5</w:t>
      </w:r>
      <w:r w:rsidR="00D11A7D" w:rsidRPr="00BC3FB9">
        <w:rPr>
          <w:sz w:val="30"/>
          <w:szCs w:val="30"/>
        </w:rPr>
        <w:t>,</w:t>
      </w:r>
      <w:r w:rsidR="00FA4D0F">
        <w:rPr>
          <w:sz w:val="30"/>
          <w:szCs w:val="30"/>
        </w:rPr>
        <w:t>6</w:t>
      </w:r>
      <w:r w:rsidR="00BB2398" w:rsidRPr="00BC3FB9">
        <w:rPr>
          <w:sz w:val="30"/>
          <w:szCs w:val="30"/>
        </w:rPr>
        <w:t xml:space="preserve"> процента в общем объеме </w:t>
      </w:r>
      <w:r w:rsidR="00D11A7D" w:rsidRPr="00BC3FB9">
        <w:rPr>
          <w:sz w:val="30"/>
          <w:szCs w:val="30"/>
        </w:rPr>
        <w:t xml:space="preserve">собственных </w:t>
      </w:r>
      <w:r w:rsidR="00BB2398" w:rsidRPr="00BC3FB9">
        <w:rPr>
          <w:sz w:val="30"/>
          <w:szCs w:val="30"/>
        </w:rPr>
        <w:t xml:space="preserve">доходов бюджета </w:t>
      </w:r>
      <w:r w:rsidR="00D11A7D" w:rsidRPr="00BC3FB9">
        <w:rPr>
          <w:sz w:val="30"/>
          <w:szCs w:val="30"/>
        </w:rPr>
        <w:t>района</w:t>
      </w:r>
      <w:r w:rsidR="00BB2398" w:rsidRPr="00BC3FB9">
        <w:rPr>
          <w:sz w:val="30"/>
          <w:szCs w:val="30"/>
        </w:rPr>
        <w:t>);</w:t>
      </w:r>
    </w:p>
    <w:p w:rsidR="00C62CD4" w:rsidRPr="00BC3FB9" w:rsidRDefault="00C62CD4" w:rsidP="00452716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BB2398" w:rsidRPr="00BC3FB9">
        <w:rPr>
          <w:sz w:val="30"/>
          <w:szCs w:val="30"/>
        </w:rPr>
        <w:t xml:space="preserve">налог на добавленную стоимость – </w:t>
      </w:r>
      <w:r w:rsidR="00FA4D0F" w:rsidRPr="00FA4D0F">
        <w:rPr>
          <w:b/>
          <w:color w:val="auto"/>
          <w:sz w:val="30"/>
          <w:szCs w:val="30"/>
        </w:rPr>
        <w:t>9</w:t>
      </w:r>
      <w:r w:rsidR="00D11A7D" w:rsidRPr="00FA4D0F">
        <w:rPr>
          <w:b/>
          <w:color w:val="auto"/>
          <w:sz w:val="30"/>
          <w:szCs w:val="30"/>
        </w:rPr>
        <w:t> </w:t>
      </w:r>
      <w:r w:rsidR="00FA4D0F" w:rsidRPr="00FA4D0F">
        <w:rPr>
          <w:b/>
          <w:color w:val="auto"/>
          <w:sz w:val="30"/>
          <w:szCs w:val="30"/>
        </w:rPr>
        <w:t>021</w:t>
      </w:r>
      <w:r w:rsidR="00D11A7D" w:rsidRPr="00FA4D0F">
        <w:rPr>
          <w:b/>
          <w:color w:val="auto"/>
          <w:sz w:val="30"/>
          <w:szCs w:val="30"/>
        </w:rPr>
        <w:t>,</w:t>
      </w:r>
      <w:r w:rsidR="00FA4D0F" w:rsidRPr="00FA4D0F">
        <w:rPr>
          <w:b/>
          <w:color w:val="auto"/>
          <w:sz w:val="30"/>
          <w:szCs w:val="30"/>
        </w:rPr>
        <w:t>0</w:t>
      </w:r>
      <w:r w:rsidR="00D11A7D" w:rsidRPr="00FA4D0F">
        <w:rPr>
          <w:b/>
          <w:color w:val="auto"/>
          <w:sz w:val="30"/>
          <w:szCs w:val="30"/>
        </w:rPr>
        <w:t xml:space="preserve"> </w:t>
      </w:r>
      <w:r w:rsidR="00D11A7D" w:rsidRPr="00BC3FB9">
        <w:rPr>
          <w:b/>
          <w:sz w:val="30"/>
          <w:szCs w:val="30"/>
        </w:rPr>
        <w:t>тысяч</w:t>
      </w:r>
      <w:r w:rsidR="00FA4D0F">
        <w:rPr>
          <w:b/>
          <w:sz w:val="30"/>
          <w:szCs w:val="30"/>
        </w:rPr>
        <w:t>а</w:t>
      </w:r>
      <w:r w:rsidR="00D11A7D" w:rsidRPr="00BC3FB9">
        <w:rPr>
          <w:b/>
          <w:sz w:val="30"/>
          <w:szCs w:val="30"/>
        </w:rPr>
        <w:t xml:space="preserve"> рублей</w:t>
      </w:r>
      <w:r w:rsidR="00BB2398" w:rsidRPr="00BC3FB9">
        <w:rPr>
          <w:sz w:val="30"/>
          <w:szCs w:val="30"/>
        </w:rPr>
        <w:t xml:space="preserve"> (</w:t>
      </w:r>
      <w:r w:rsidR="00D11A7D" w:rsidRPr="00BC3FB9">
        <w:rPr>
          <w:sz w:val="30"/>
          <w:szCs w:val="30"/>
        </w:rPr>
        <w:t>12,</w:t>
      </w:r>
      <w:r w:rsidR="00FA4D0F">
        <w:rPr>
          <w:sz w:val="30"/>
          <w:szCs w:val="30"/>
        </w:rPr>
        <w:t>4</w:t>
      </w:r>
      <w:r w:rsidR="00D1033C" w:rsidRPr="00BC3FB9">
        <w:rPr>
          <w:sz w:val="30"/>
          <w:szCs w:val="30"/>
        </w:rPr>
        <w:t> </w:t>
      </w:r>
      <w:r w:rsidR="00BB2398" w:rsidRPr="00BC3FB9">
        <w:rPr>
          <w:sz w:val="30"/>
          <w:szCs w:val="30"/>
        </w:rPr>
        <w:t>процента);</w:t>
      </w:r>
    </w:p>
    <w:p w:rsidR="00DF5EE8" w:rsidRPr="00BC3FB9" w:rsidRDefault="00C62CD4" w:rsidP="00452716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BB2398" w:rsidRPr="00BC3FB9">
        <w:rPr>
          <w:sz w:val="30"/>
          <w:szCs w:val="30"/>
        </w:rPr>
        <w:t xml:space="preserve">налог на прибыль – </w:t>
      </w:r>
      <w:r w:rsidR="00D11A7D" w:rsidRPr="00FA4D0F">
        <w:rPr>
          <w:b/>
          <w:color w:val="auto"/>
          <w:sz w:val="30"/>
          <w:szCs w:val="30"/>
        </w:rPr>
        <w:t>6 5</w:t>
      </w:r>
      <w:r w:rsidR="00FA4D0F" w:rsidRPr="00FA4D0F">
        <w:rPr>
          <w:b/>
          <w:color w:val="auto"/>
          <w:sz w:val="30"/>
          <w:szCs w:val="30"/>
        </w:rPr>
        <w:t>6</w:t>
      </w:r>
      <w:r w:rsidR="00D11A7D" w:rsidRPr="00FA4D0F">
        <w:rPr>
          <w:b/>
          <w:color w:val="auto"/>
          <w:sz w:val="30"/>
          <w:szCs w:val="30"/>
        </w:rPr>
        <w:t>3,</w:t>
      </w:r>
      <w:r w:rsidR="00FA4D0F" w:rsidRPr="00FA4D0F">
        <w:rPr>
          <w:b/>
          <w:color w:val="auto"/>
          <w:sz w:val="30"/>
          <w:szCs w:val="30"/>
        </w:rPr>
        <w:t>8</w:t>
      </w:r>
      <w:r w:rsidR="00D11A7D" w:rsidRPr="00FA4D0F">
        <w:rPr>
          <w:b/>
          <w:color w:val="auto"/>
          <w:sz w:val="30"/>
          <w:szCs w:val="30"/>
        </w:rPr>
        <w:t xml:space="preserve"> </w:t>
      </w:r>
      <w:r w:rsidR="00D11A7D" w:rsidRPr="00BC3FB9">
        <w:rPr>
          <w:b/>
          <w:sz w:val="30"/>
          <w:szCs w:val="30"/>
        </w:rPr>
        <w:t>тысячи рублей</w:t>
      </w:r>
      <w:r w:rsidR="00BB2398" w:rsidRPr="00BC3FB9">
        <w:rPr>
          <w:b/>
          <w:sz w:val="30"/>
          <w:szCs w:val="30"/>
        </w:rPr>
        <w:t xml:space="preserve"> </w:t>
      </w:r>
      <w:r w:rsidR="00BB2398" w:rsidRPr="00BC3FB9">
        <w:rPr>
          <w:sz w:val="30"/>
          <w:szCs w:val="30"/>
        </w:rPr>
        <w:t>(</w:t>
      </w:r>
      <w:r w:rsidR="00FA4D0F">
        <w:rPr>
          <w:sz w:val="30"/>
          <w:szCs w:val="30"/>
        </w:rPr>
        <w:t>9</w:t>
      </w:r>
      <w:r w:rsidR="00DF5EE8" w:rsidRPr="00BC3FB9">
        <w:rPr>
          <w:sz w:val="30"/>
          <w:szCs w:val="30"/>
        </w:rPr>
        <w:t>,</w:t>
      </w:r>
      <w:r w:rsidR="00FA4D0F">
        <w:rPr>
          <w:sz w:val="30"/>
          <w:szCs w:val="30"/>
        </w:rPr>
        <w:t>0</w:t>
      </w:r>
      <w:r w:rsidR="00BB2398" w:rsidRPr="00BC3FB9">
        <w:rPr>
          <w:sz w:val="30"/>
          <w:szCs w:val="30"/>
        </w:rPr>
        <w:t xml:space="preserve"> процента);</w:t>
      </w:r>
    </w:p>
    <w:p w:rsidR="0006010E" w:rsidRPr="00BC3FB9" w:rsidRDefault="00C62CD4" w:rsidP="00452716">
      <w:pPr>
        <w:tabs>
          <w:tab w:val="left" w:pos="1276"/>
          <w:tab w:val="center" w:pos="4149"/>
          <w:tab w:val="center" w:pos="7678"/>
          <w:tab w:val="center" w:pos="9264"/>
          <w:tab w:val="right" w:pos="10637"/>
        </w:tabs>
        <w:rPr>
          <w:sz w:val="30"/>
          <w:szCs w:val="30"/>
        </w:rPr>
      </w:pPr>
      <w:r w:rsidRPr="00BC3FB9">
        <w:rPr>
          <w:sz w:val="30"/>
          <w:szCs w:val="30"/>
        </w:rPr>
        <w:t>–</w:t>
      </w:r>
      <w:r w:rsidR="001A0F0D" w:rsidRPr="001A0F0D">
        <w:rPr>
          <w:sz w:val="30"/>
          <w:szCs w:val="30"/>
        </w:rPr>
        <w:t xml:space="preserve"> </w:t>
      </w:r>
      <w:r w:rsidR="00BB2398" w:rsidRPr="00BC3FB9">
        <w:rPr>
          <w:sz w:val="30"/>
          <w:szCs w:val="30"/>
        </w:rPr>
        <w:t xml:space="preserve">налоги на собственность – </w:t>
      </w:r>
      <w:r w:rsidR="00DF5EE8" w:rsidRPr="00FA4D0F">
        <w:rPr>
          <w:b/>
          <w:color w:val="auto"/>
          <w:sz w:val="30"/>
          <w:szCs w:val="30"/>
        </w:rPr>
        <w:t>5</w:t>
      </w:r>
      <w:r w:rsidR="00FE3781" w:rsidRPr="00FA4D0F">
        <w:rPr>
          <w:b/>
          <w:color w:val="auto"/>
          <w:sz w:val="30"/>
          <w:szCs w:val="30"/>
        </w:rPr>
        <w:t> </w:t>
      </w:r>
      <w:r w:rsidR="00FA4D0F" w:rsidRPr="00FA4D0F">
        <w:rPr>
          <w:b/>
          <w:color w:val="auto"/>
          <w:sz w:val="30"/>
          <w:szCs w:val="30"/>
        </w:rPr>
        <w:t>430</w:t>
      </w:r>
      <w:r w:rsidR="00BB2398" w:rsidRPr="00FA4D0F">
        <w:rPr>
          <w:b/>
          <w:color w:val="auto"/>
          <w:sz w:val="30"/>
          <w:szCs w:val="30"/>
        </w:rPr>
        <w:t>,</w:t>
      </w:r>
      <w:r w:rsidR="00DF5EE8" w:rsidRPr="00FA4D0F">
        <w:rPr>
          <w:b/>
          <w:color w:val="auto"/>
          <w:sz w:val="30"/>
          <w:szCs w:val="30"/>
        </w:rPr>
        <w:t xml:space="preserve">0 </w:t>
      </w:r>
      <w:r w:rsidR="00DF5EE8" w:rsidRPr="00BC3FB9">
        <w:rPr>
          <w:b/>
          <w:sz w:val="30"/>
          <w:szCs w:val="30"/>
        </w:rPr>
        <w:t>тысяч рублей</w:t>
      </w:r>
      <w:r w:rsidR="00DF5EE8" w:rsidRPr="00BC3FB9">
        <w:rPr>
          <w:sz w:val="30"/>
          <w:szCs w:val="30"/>
        </w:rPr>
        <w:t>,</w:t>
      </w:r>
      <w:r w:rsidR="00BB2398" w:rsidRPr="00BC3FB9">
        <w:rPr>
          <w:sz w:val="30"/>
          <w:szCs w:val="30"/>
        </w:rPr>
        <w:t xml:space="preserve"> что составит </w:t>
      </w:r>
      <w:r w:rsidR="00DF5EE8" w:rsidRPr="00BC3FB9">
        <w:rPr>
          <w:sz w:val="30"/>
          <w:szCs w:val="30"/>
        </w:rPr>
        <w:t>7,</w:t>
      </w:r>
      <w:r w:rsidR="00FA4D0F">
        <w:rPr>
          <w:sz w:val="30"/>
          <w:szCs w:val="30"/>
        </w:rPr>
        <w:t>5</w:t>
      </w:r>
      <w:r w:rsidR="001A0F0D">
        <w:rPr>
          <w:sz w:val="30"/>
          <w:szCs w:val="30"/>
          <w:lang w:val="en-US"/>
        </w:rPr>
        <w:t> </w:t>
      </w:r>
      <w:r w:rsidR="00BB2398" w:rsidRPr="00BC3FB9">
        <w:rPr>
          <w:sz w:val="30"/>
          <w:szCs w:val="30"/>
        </w:rPr>
        <w:t xml:space="preserve">процента в объеме </w:t>
      </w:r>
      <w:r w:rsidR="00DF5EE8" w:rsidRPr="00BC3FB9">
        <w:rPr>
          <w:sz w:val="30"/>
          <w:szCs w:val="30"/>
        </w:rPr>
        <w:t xml:space="preserve">собственных </w:t>
      </w:r>
      <w:r w:rsidR="00BB2398" w:rsidRPr="00BC3FB9">
        <w:rPr>
          <w:sz w:val="30"/>
          <w:szCs w:val="30"/>
        </w:rPr>
        <w:t xml:space="preserve">доходов бюджета </w:t>
      </w:r>
      <w:r w:rsidR="00DF5EE8" w:rsidRPr="00BC3FB9">
        <w:rPr>
          <w:sz w:val="30"/>
          <w:szCs w:val="30"/>
        </w:rPr>
        <w:t>района</w:t>
      </w:r>
      <w:r w:rsidR="00BB2398" w:rsidRPr="00BC3FB9">
        <w:rPr>
          <w:sz w:val="30"/>
          <w:szCs w:val="30"/>
        </w:rPr>
        <w:t>.</w:t>
      </w:r>
    </w:p>
    <w:p w:rsidR="0006010E" w:rsidRPr="00BC3FB9" w:rsidRDefault="00BB2398" w:rsidP="00452716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Поступления неналоговых доходов прогнозируются в сумме </w:t>
      </w:r>
      <w:r w:rsidR="00FA4D0F" w:rsidRPr="00FA4D0F">
        <w:rPr>
          <w:b/>
          <w:color w:val="auto"/>
          <w:sz w:val="30"/>
          <w:szCs w:val="30"/>
        </w:rPr>
        <w:t>4</w:t>
      </w:r>
      <w:r w:rsidR="00DF5EE8" w:rsidRPr="00FA4D0F">
        <w:rPr>
          <w:b/>
          <w:color w:val="auto"/>
          <w:sz w:val="30"/>
          <w:szCs w:val="30"/>
        </w:rPr>
        <w:t> </w:t>
      </w:r>
      <w:r w:rsidR="00FA4D0F" w:rsidRPr="00FA4D0F">
        <w:rPr>
          <w:b/>
          <w:color w:val="auto"/>
          <w:sz w:val="30"/>
          <w:szCs w:val="30"/>
        </w:rPr>
        <w:t>842</w:t>
      </w:r>
      <w:r w:rsidR="00DF5EE8" w:rsidRPr="00FA4D0F">
        <w:rPr>
          <w:b/>
          <w:color w:val="auto"/>
          <w:sz w:val="30"/>
          <w:szCs w:val="30"/>
        </w:rPr>
        <w:t>,</w:t>
      </w:r>
      <w:r w:rsidR="00FA4D0F" w:rsidRPr="00FA4D0F">
        <w:rPr>
          <w:b/>
          <w:color w:val="auto"/>
          <w:sz w:val="30"/>
          <w:szCs w:val="30"/>
        </w:rPr>
        <w:t>4</w:t>
      </w:r>
      <w:r w:rsidR="001A0F0D">
        <w:rPr>
          <w:b/>
          <w:color w:val="auto"/>
          <w:sz w:val="30"/>
          <w:szCs w:val="30"/>
          <w:lang w:val="en-US"/>
        </w:rPr>
        <w:t> </w:t>
      </w:r>
      <w:r w:rsidR="00DF5EE8" w:rsidRPr="00BC3FB9">
        <w:rPr>
          <w:b/>
          <w:sz w:val="30"/>
          <w:szCs w:val="30"/>
        </w:rPr>
        <w:t>тысячи рублей</w:t>
      </w:r>
      <w:r w:rsidRPr="00BC3FB9">
        <w:rPr>
          <w:sz w:val="30"/>
          <w:szCs w:val="30"/>
        </w:rPr>
        <w:t xml:space="preserve">, или </w:t>
      </w:r>
      <w:r w:rsidR="00FA4D0F">
        <w:rPr>
          <w:sz w:val="30"/>
          <w:szCs w:val="30"/>
        </w:rPr>
        <w:t>6</w:t>
      </w:r>
      <w:r w:rsidR="00DF5EE8" w:rsidRPr="00BC3FB9">
        <w:rPr>
          <w:sz w:val="30"/>
          <w:szCs w:val="30"/>
        </w:rPr>
        <w:t>,</w:t>
      </w:r>
      <w:r w:rsidR="00FA4D0F">
        <w:rPr>
          <w:sz w:val="30"/>
          <w:szCs w:val="30"/>
        </w:rPr>
        <w:t>7</w:t>
      </w:r>
      <w:r w:rsidRPr="00BC3FB9">
        <w:rPr>
          <w:sz w:val="30"/>
          <w:szCs w:val="30"/>
        </w:rPr>
        <w:t xml:space="preserve"> процента в объеме </w:t>
      </w:r>
      <w:r w:rsidR="00DF5EE8" w:rsidRPr="00BC3FB9">
        <w:rPr>
          <w:sz w:val="30"/>
          <w:szCs w:val="30"/>
        </w:rPr>
        <w:t xml:space="preserve">собственных </w:t>
      </w:r>
      <w:r w:rsidRPr="00BC3FB9">
        <w:rPr>
          <w:sz w:val="30"/>
          <w:szCs w:val="30"/>
        </w:rPr>
        <w:t>доходов.</w:t>
      </w:r>
    </w:p>
    <w:p w:rsidR="0006010E" w:rsidRDefault="00BB2398" w:rsidP="00452716">
      <w:r w:rsidRPr="00452716">
        <w:rPr>
          <w:sz w:val="30"/>
          <w:szCs w:val="30"/>
        </w:rPr>
        <w:t>На дотации</w:t>
      </w:r>
      <w:r w:rsidRPr="00BC3FB9">
        <w:rPr>
          <w:sz w:val="30"/>
          <w:szCs w:val="30"/>
        </w:rPr>
        <w:t xml:space="preserve">, передаваемые из </w:t>
      </w:r>
      <w:r w:rsidR="00CC3B85" w:rsidRPr="00BC3FB9">
        <w:rPr>
          <w:sz w:val="30"/>
          <w:szCs w:val="30"/>
        </w:rPr>
        <w:t>областного</w:t>
      </w:r>
      <w:r w:rsidRPr="00BC3FB9">
        <w:rPr>
          <w:sz w:val="30"/>
          <w:szCs w:val="30"/>
        </w:rPr>
        <w:t xml:space="preserve"> бюджета, приходится </w:t>
      </w:r>
      <w:r w:rsidR="00937AFB">
        <w:rPr>
          <w:sz w:val="30"/>
          <w:szCs w:val="30"/>
        </w:rPr>
        <w:t>32</w:t>
      </w:r>
      <w:r w:rsidRPr="00BC3FB9">
        <w:rPr>
          <w:sz w:val="30"/>
          <w:szCs w:val="30"/>
        </w:rPr>
        <w:t>,</w:t>
      </w:r>
      <w:r w:rsidR="00D3345A">
        <w:rPr>
          <w:sz w:val="30"/>
          <w:szCs w:val="30"/>
        </w:rPr>
        <w:t>3</w:t>
      </w:r>
      <w:r w:rsidR="00937AFB">
        <w:rPr>
          <w:sz w:val="30"/>
          <w:szCs w:val="30"/>
        </w:rPr>
        <w:t> </w:t>
      </w:r>
      <w:r w:rsidRPr="00BC3FB9">
        <w:rPr>
          <w:sz w:val="30"/>
          <w:szCs w:val="30"/>
        </w:rPr>
        <w:t xml:space="preserve">процента доходов бюджета </w:t>
      </w:r>
      <w:r w:rsidR="0053227E" w:rsidRPr="00BC3FB9">
        <w:rPr>
          <w:sz w:val="30"/>
          <w:szCs w:val="30"/>
        </w:rPr>
        <w:t>района</w:t>
      </w:r>
      <w:r w:rsidRPr="00BC3FB9">
        <w:rPr>
          <w:sz w:val="30"/>
          <w:szCs w:val="30"/>
        </w:rPr>
        <w:t xml:space="preserve"> </w:t>
      </w:r>
      <w:r w:rsidRPr="00BC3FB9">
        <w:rPr>
          <w:b/>
          <w:sz w:val="30"/>
          <w:szCs w:val="30"/>
        </w:rPr>
        <w:t>(</w:t>
      </w:r>
      <w:r w:rsidR="00937AFB">
        <w:rPr>
          <w:b/>
          <w:sz w:val="30"/>
          <w:szCs w:val="30"/>
        </w:rPr>
        <w:t>35</w:t>
      </w:r>
      <w:r w:rsidR="0053227E" w:rsidRPr="00BC3FB9">
        <w:rPr>
          <w:b/>
          <w:sz w:val="30"/>
          <w:szCs w:val="30"/>
        </w:rPr>
        <w:t> </w:t>
      </w:r>
      <w:r w:rsidR="00937AFB">
        <w:rPr>
          <w:b/>
          <w:sz w:val="30"/>
          <w:szCs w:val="30"/>
        </w:rPr>
        <w:t>327</w:t>
      </w:r>
      <w:r w:rsidR="0053227E" w:rsidRPr="00BC3FB9">
        <w:rPr>
          <w:b/>
          <w:sz w:val="30"/>
          <w:szCs w:val="30"/>
        </w:rPr>
        <w:t>,9</w:t>
      </w:r>
      <w:r w:rsidRPr="00BC3FB9">
        <w:rPr>
          <w:b/>
          <w:sz w:val="30"/>
          <w:szCs w:val="30"/>
        </w:rPr>
        <w:t xml:space="preserve"> </w:t>
      </w:r>
      <w:r w:rsidR="0053227E" w:rsidRPr="00BC3FB9">
        <w:rPr>
          <w:b/>
          <w:sz w:val="30"/>
          <w:szCs w:val="30"/>
        </w:rPr>
        <w:t>тысячи</w:t>
      </w:r>
      <w:r w:rsidRPr="00BC3FB9">
        <w:rPr>
          <w:b/>
          <w:sz w:val="30"/>
          <w:szCs w:val="30"/>
        </w:rPr>
        <w:t xml:space="preserve"> рублей)</w:t>
      </w:r>
      <w:r w:rsidRPr="00BC3FB9">
        <w:rPr>
          <w:sz w:val="30"/>
          <w:szCs w:val="30"/>
        </w:rPr>
        <w:t xml:space="preserve">, на целевые субвенции – </w:t>
      </w:r>
      <w:r w:rsidR="00937AFB">
        <w:rPr>
          <w:sz w:val="30"/>
          <w:szCs w:val="30"/>
        </w:rPr>
        <w:t>1</w:t>
      </w:r>
      <w:r w:rsidRPr="00BC3FB9">
        <w:rPr>
          <w:sz w:val="30"/>
          <w:szCs w:val="30"/>
        </w:rPr>
        <w:t>,</w:t>
      </w:r>
      <w:r w:rsidR="00937AFB">
        <w:rPr>
          <w:sz w:val="30"/>
          <w:szCs w:val="30"/>
        </w:rPr>
        <w:t>2</w:t>
      </w:r>
      <w:r w:rsidRPr="00BC3FB9">
        <w:rPr>
          <w:sz w:val="30"/>
          <w:szCs w:val="30"/>
        </w:rPr>
        <w:t xml:space="preserve"> процента </w:t>
      </w:r>
      <w:r w:rsidRPr="00BC3FB9">
        <w:rPr>
          <w:b/>
          <w:sz w:val="30"/>
          <w:szCs w:val="30"/>
        </w:rPr>
        <w:t>(</w:t>
      </w:r>
      <w:r w:rsidR="00937AFB">
        <w:rPr>
          <w:b/>
          <w:sz w:val="30"/>
          <w:szCs w:val="30"/>
        </w:rPr>
        <w:t>1 367</w:t>
      </w:r>
      <w:r w:rsidRPr="00BC3FB9">
        <w:rPr>
          <w:b/>
          <w:sz w:val="30"/>
          <w:szCs w:val="30"/>
        </w:rPr>
        <w:t>,</w:t>
      </w:r>
      <w:r w:rsidR="00D3345A">
        <w:rPr>
          <w:b/>
          <w:sz w:val="30"/>
          <w:szCs w:val="30"/>
        </w:rPr>
        <w:t>1</w:t>
      </w:r>
      <w:r w:rsidRPr="00BC3FB9">
        <w:rPr>
          <w:b/>
          <w:sz w:val="30"/>
          <w:szCs w:val="30"/>
        </w:rPr>
        <w:t xml:space="preserve"> </w:t>
      </w:r>
      <w:r w:rsidR="0053227E" w:rsidRPr="00BC3FB9">
        <w:rPr>
          <w:b/>
          <w:sz w:val="30"/>
          <w:szCs w:val="30"/>
        </w:rPr>
        <w:t>тысячи</w:t>
      </w:r>
      <w:r w:rsidRPr="00BC3FB9">
        <w:rPr>
          <w:b/>
          <w:sz w:val="30"/>
          <w:szCs w:val="30"/>
        </w:rPr>
        <w:t xml:space="preserve"> рублей)</w:t>
      </w:r>
      <w:r w:rsidRPr="00BC3FB9">
        <w:rPr>
          <w:sz w:val="30"/>
          <w:szCs w:val="30"/>
        </w:rPr>
        <w:t>.</w:t>
      </w:r>
    </w:p>
    <w:p w:rsidR="0006010E" w:rsidRDefault="0006010E" w:rsidP="007B71DB">
      <w:pPr>
        <w:spacing w:after="0" w:line="259" w:lineRule="auto"/>
        <w:ind w:firstLine="1418"/>
        <w:jc w:val="left"/>
      </w:pPr>
    </w:p>
    <w:p w:rsidR="0006010E" w:rsidRDefault="009D2BE3" w:rsidP="005859D3">
      <w:pPr>
        <w:spacing w:after="0" w:line="259" w:lineRule="auto"/>
        <w:ind w:right="296" w:firstLine="0"/>
        <w:jc w:val="right"/>
      </w:pPr>
      <w:r>
        <w:rPr>
          <w:noProof/>
        </w:rPr>
        <w:drawing>
          <wp:inline distT="0" distB="0" distL="0" distR="0" wp14:anchorId="173A5073" wp14:editId="332D00AE">
            <wp:extent cx="5991225" cy="42481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62CD4" w:rsidRDefault="00C62CD4" w:rsidP="007B71DB">
      <w:pPr>
        <w:spacing w:after="0" w:line="259" w:lineRule="auto"/>
        <w:ind w:right="296" w:firstLine="1418"/>
        <w:jc w:val="right"/>
      </w:pPr>
    </w:p>
    <w:p w:rsidR="00C62CD4" w:rsidRDefault="00C62CD4" w:rsidP="007B71DB">
      <w:pPr>
        <w:spacing w:after="0" w:line="259" w:lineRule="auto"/>
        <w:ind w:right="296" w:firstLine="1418"/>
        <w:jc w:val="right"/>
      </w:pPr>
    </w:p>
    <w:p w:rsidR="0006010E" w:rsidRDefault="00BB2398" w:rsidP="005859D3">
      <w:pPr>
        <w:spacing w:after="0" w:line="259" w:lineRule="auto"/>
        <w:ind w:firstLine="0"/>
        <w:jc w:val="left"/>
      </w:pPr>
      <w:r>
        <w:t xml:space="preserve"> </w:t>
      </w:r>
      <w:r w:rsidR="007473BE">
        <w:rPr>
          <w:b/>
          <w:noProof/>
        </w:rPr>
        <w:drawing>
          <wp:inline distT="0" distB="0" distL="0" distR="0">
            <wp:extent cx="5787390" cy="4267200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010E" w:rsidRDefault="00BB2398" w:rsidP="007B71DB">
      <w:pPr>
        <w:spacing w:after="0" w:line="259" w:lineRule="auto"/>
        <w:ind w:firstLine="1418"/>
        <w:jc w:val="left"/>
      </w:pPr>
      <w:r>
        <w:t xml:space="preserve"> </w:t>
      </w:r>
    </w:p>
    <w:p w:rsidR="0006010E" w:rsidRDefault="00BB2398" w:rsidP="00A242B6">
      <w:r w:rsidRPr="005859D3">
        <w:rPr>
          <w:sz w:val="30"/>
          <w:szCs w:val="30"/>
        </w:rPr>
        <w:t xml:space="preserve">Субвенции из </w:t>
      </w:r>
      <w:r w:rsidR="0053227E" w:rsidRPr="005859D3">
        <w:rPr>
          <w:sz w:val="30"/>
          <w:szCs w:val="30"/>
        </w:rPr>
        <w:t>областно</w:t>
      </w:r>
      <w:r w:rsidRPr="005859D3">
        <w:rPr>
          <w:sz w:val="30"/>
          <w:szCs w:val="30"/>
        </w:rPr>
        <w:t>го</w:t>
      </w:r>
      <w:r w:rsidRPr="00BC3FB9">
        <w:rPr>
          <w:sz w:val="30"/>
          <w:szCs w:val="30"/>
        </w:rPr>
        <w:t xml:space="preserve"> бюджета передаются для финансирования следующих целевых расходов бюджета </w:t>
      </w:r>
      <w:r w:rsidR="0053227E" w:rsidRPr="00BC3FB9">
        <w:rPr>
          <w:sz w:val="30"/>
          <w:szCs w:val="30"/>
        </w:rPr>
        <w:t>района</w:t>
      </w:r>
      <w:r>
        <w:t>.</w:t>
      </w:r>
    </w:p>
    <w:p w:rsidR="0006010E" w:rsidRPr="00D365A9" w:rsidRDefault="0006010E" w:rsidP="005859D3">
      <w:pPr>
        <w:spacing w:after="0" w:line="259" w:lineRule="auto"/>
        <w:ind w:firstLine="0"/>
        <w:jc w:val="left"/>
        <w:rPr>
          <w:color w:val="auto"/>
        </w:rPr>
      </w:pPr>
    </w:p>
    <w:tbl>
      <w:tblPr>
        <w:tblStyle w:val="TableGrid"/>
        <w:tblW w:w="5000" w:type="pct"/>
        <w:tblInd w:w="0" w:type="dxa"/>
        <w:tblCellMar>
          <w:top w:w="51" w:type="dxa"/>
          <w:left w:w="108" w:type="dxa"/>
          <w:bottom w:w="6" w:type="dxa"/>
          <w:right w:w="73" w:type="dxa"/>
        </w:tblCellMar>
        <w:tblLook w:val="04A0" w:firstRow="1" w:lastRow="0" w:firstColumn="1" w:lastColumn="0" w:noHBand="0" w:noVBand="1"/>
      </w:tblPr>
      <w:tblGrid>
        <w:gridCol w:w="5100"/>
        <w:gridCol w:w="2477"/>
        <w:gridCol w:w="2051"/>
      </w:tblGrid>
      <w:tr w:rsidR="0006010E" w:rsidTr="0013254F">
        <w:trPr>
          <w:trHeight w:val="564"/>
        </w:trPr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 w:rsidP="005859D3">
            <w:pPr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F0D" w:rsidRDefault="00BB2398" w:rsidP="001A0F0D">
            <w:pPr>
              <w:spacing w:line="259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2E14D7">
              <w:rPr>
                <w:b/>
                <w:sz w:val="28"/>
                <w:szCs w:val="28"/>
              </w:rPr>
              <w:t>Всего</w:t>
            </w:r>
          </w:p>
          <w:p w:rsidR="0006010E" w:rsidRPr="002E14D7" w:rsidRDefault="00BB2398" w:rsidP="001A0F0D">
            <w:pPr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(</w:t>
            </w:r>
            <w:r w:rsidR="0053227E" w:rsidRPr="002E14D7">
              <w:rPr>
                <w:b/>
                <w:sz w:val="28"/>
                <w:szCs w:val="28"/>
              </w:rPr>
              <w:t>тыс</w:t>
            </w:r>
            <w:r w:rsidRPr="002E14D7">
              <w:rPr>
                <w:b/>
                <w:sz w:val="28"/>
                <w:szCs w:val="28"/>
              </w:rPr>
              <w:t>. руб.)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3C22A6" w:rsidP="005859D3">
            <w:pPr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 в объеме безвозмездных поступлений, (</w:t>
            </w:r>
            <w:r w:rsidR="0009291F" w:rsidRPr="002E14D7">
              <w:rPr>
                <w:b/>
                <w:sz w:val="28"/>
                <w:szCs w:val="28"/>
              </w:rPr>
              <w:t>%)</w:t>
            </w:r>
          </w:p>
        </w:tc>
      </w:tr>
      <w:tr w:rsidR="0006010E" w:rsidTr="0013254F">
        <w:trPr>
          <w:trHeight w:val="425"/>
        </w:trPr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BB2398" w:rsidP="005859D3">
            <w:pPr>
              <w:spacing w:line="259" w:lineRule="auto"/>
              <w:ind w:left="-110" w:right="45" w:hanging="1"/>
              <w:jc w:val="left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СУБВЕНЦИИ на финансирование расходов по: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010E" w:rsidRPr="0081658F" w:rsidRDefault="00412423" w:rsidP="007B71DB">
            <w:pPr>
              <w:spacing w:line="259" w:lineRule="auto"/>
              <w:ind w:right="38" w:firstLine="1418"/>
              <w:jc w:val="center"/>
              <w:rPr>
                <w:b/>
                <w:sz w:val="28"/>
                <w:szCs w:val="28"/>
              </w:rPr>
            </w:pPr>
            <w:r w:rsidRPr="0081658F">
              <w:rPr>
                <w:b/>
                <w:sz w:val="28"/>
                <w:szCs w:val="28"/>
              </w:rPr>
              <w:t>1 367,</w:t>
            </w:r>
            <w:r w:rsidR="002F2E1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010E" w:rsidRPr="0081658F" w:rsidRDefault="0081658F" w:rsidP="00A356A6">
            <w:pPr>
              <w:spacing w:line="259" w:lineRule="auto"/>
              <w:ind w:right="124" w:hanging="75"/>
              <w:jc w:val="center"/>
              <w:rPr>
                <w:b/>
                <w:sz w:val="28"/>
                <w:szCs w:val="28"/>
              </w:rPr>
            </w:pPr>
            <w:r w:rsidRPr="0081658F">
              <w:rPr>
                <w:b/>
                <w:sz w:val="28"/>
                <w:szCs w:val="28"/>
              </w:rPr>
              <w:t>3,7</w:t>
            </w:r>
          </w:p>
        </w:tc>
      </w:tr>
      <w:tr w:rsidR="0006010E" w:rsidRPr="00B9740A" w:rsidTr="0013254F">
        <w:trPr>
          <w:trHeight w:val="564"/>
        </w:trPr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B9740A" w:rsidRDefault="00BB2398" w:rsidP="001801D6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B9740A">
              <w:rPr>
                <w:sz w:val="28"/>
                <w:szCs w:val="28"/>
              </w:rPr>
              <w:t xml:space="preserve">преодолению последствий катастрофы на Чернобыльской АЭС 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010E" w:rsidRPr="00B9740A" w:rsidRDefault="00412423" w:rsidP="007B71DB">
            <w:pPr>
              <w:spacing w:line="259" w:lineRule="auto"/>
              <w:ind w:right="38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010E" w:rsidRPr="00B9740A" w:rsidRDefault="0081658F" w:rsidP="00A356A6">
            <w:pPr>
              <w:spacing w:line="259" w:lineRule="auto"/>
              <w:ind w:right="124" w:hanging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06010E" w:rsidRPr="00B9740A" w:rsidTr="0013254F">
        <w:trPr>
          <w:trHeight w:val="564"/>
        </w:trPr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B9740A" w:rsidRDefault="00BB2398" w:rsidP="001801D6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B9740A">
              <w:rPr>
                <w:sz w:val="28"/>
                <w:szCs w:val="28"/>
              </w:rPr>
              <w:t xml:space="preserve">развитию сельского хозяйства и рыбохозяйственной деятельности 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010E" w:rsidRPr="00B9740A" w:rsidRDefault="00412423" w:rsidP="007B71DB">
            <w:pPr>
              <w:spacing w:line="259" w:lineRule="auto"/>
              <w:ind w:right="38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716,</w:t>
            </w:r>
            <w:r w:rsidR="002F2E1B">
              <w:rPr>
                <w:sz w:val="28"/>
                <w:szCs w:val="28"/>
              </w:rPr>
              <w:t>8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010E" w:rsidRPr="008516F8" w:rsidRDefault="008516F8" w:rsidP="00A356A6">
            <w:pPr>
              <w:spacing w:line="259" w:lineRule="auto"/>
              <w:ind w:right="124" w:hanging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412423" w:rsidRPr="00B9740A" w:rsidTr="0013254F">
        <w:trPr>
          <w:trHeight w:val="564"/>
        </w:trPr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23" w:rsidRPr="00412423" w:rsidRDefault="00412423" w:rsidP="001801D6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текущему ремонту улично-дорожной сети населенных пунктов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2423" w:rsidRPr="00B9740A" w:rsidRDefault="00412423" w:rsidP="007B71DB">
            <w:pPr>
              <w:spacing w:line="259" w:lineRule="auto"/>
              <w:ind w:right="38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2423" w:rsidRPr="00B9740A" w:rsidRDefault="008516F8" w:rsidP="00A356A6">
            <w:pPr>
              <w:spacing w:line="259" w:lineRule="auto"/>
              <w:ind w:right="124" w:hanging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06010E" w:rsidRDefault="0006010E" w:rsidP="007B71DB">
      <w:pPr>
        <w:spacing w:after="0" w:line="259" w:lineRule="auto"/>
        <w:ind w:firstLine="1418"/>
        <w:jc w:val="left"/>
      </w:pPr>
    </w:p>
    <w:p w:rsidR="0006010E" w:rsidRPr="0013254F" w:rsidRDefault="00BB2398" w:rsidP="00C257F5">
      <w:pPr>
        <w:rPr>
          <w:sz w:val="30"/>
          <w:szCs w:val="30"/>
        </w:rPr>
      </w:pPr>
      <w:r w:rsidRPr="00C675E4">
        <w:rPr>
          <w:sz w:val="30"/>
          <w:szCs w:val="30"/>
        </w:rPr>
        <w:t>В 202</w:t>
      </w:r>
      <w:r w:rsidR="00036252" w:rsidRPr="00C675E4">
        <w:rPr>
          <w:sz w:val="30"/>
          <w:szCs w:val="30"/>
        </w:rPr>
        <w:t>3</w:t>
      </w:r>
      <w:r w:rsidRPr="00C675E4">
        <w:rPr>
          <w:sz w:val="30"/>
          <w:szCs w:val="30"/>
        </w:rPr>
        <w:t xml:space="preserve"> году социально значимые расходы составят </w:t>
      </w:r>
      <w:r w:rsidR="00223A81">
        <w:rPr>
          <w:sz w:val="30"/>
          <w:szCs w:val="30"/>
        </w:rPr>
        <w:t xml:space="preserve">85,6 </w:t>
      </w:r>
      <w:r w:rsidRPr="00C675E4">
        <w:rPr>
          <w:sz w:val="30"/>
          <w:szCs w:val="30"/>
        </w:rPr>
        <w:t xml:space="preserve">процента расходов бюджета </w:t>
      </w:r>
      <w:r w:rsidR="005D0EEB" w:rsidRPr="00C675E4">
        <w:rPr>
          <w:sz w:val="30"/>
          <w:szCs w:val="30"/>
        </w:rPr>
        <w:t>района</w:t>
      </w:r>
      <w:r w:rsidRPr="00C675E4">
        <w:rPr>
          <w:sz w:val="30"/>
          <w:szCs w:val="30"/>
        </w:rPr>
        <w:t xml:space="preserve"> </w:t>
      </w:r>
      <w:r w:rsidRPr="00C675E4">
        <w:rPr>
          <w:b/>
          <w:sz w:val="30"/>
          <w:szCs w:val="30"/>
        </w:rPr>
        <w:t>(</w:t>
      </w:r>
      <w:r w:rsidR="00223A81">
        <w:rPr>
          <w:b/>
          <w:sz w:val="30"/>
          <w:szCs w:val="30"/>
        </w:rPr>
        <w:t xml:space="preserve">92 846,9 </w:t>
      </w:r>
      <w:r w:rsidR="007D3C49" w:rsidRPr="00C675E4">
        <w:rPr>
          <w:b/>
          <w:sz w:val="30"/>
          <w:szCs w:val="30"/>
        </w:rPr>
        <w:t>тысячи</w:t>
      </w:r>
      <w:r w:rsidRPr="00C675E4">
        <w:rPr>
          <w:b/>
          <w:sz w:val="30"/>
          <w:szCs w:val="30"/>
        </w:rPr>
        <w:t xml:space="preserve"> рублей)</w:t>
      </w:r>
      <w:r w:rsidR="0013254F" w:rsidRPr="0013254F">
        <w:rPr>
          <w:sz w:val="30"/>
          <w:szCs w:val="30"/>
        </w:rPr>
        <w:t>.</w:t>
      </w:r>
    </w:p>
    <w:p w:rsidR="0006010E" w:rsidRDefault="0006010E" w:rsidP="007B71DB">
      <w:pPr>
        <w:spacing w:after="0" w:line="259" w:lineRule="auto"/>
        <w:ind w:firstLine="1418"/>
        <w:jc w:val="left"/>
      </w:pPr>
    </w:p>
    <w:tbl>
      <w:tblPr>
        <w:tblStyle w:val="TableGrid"/>
        <w:tblW w:w="5000" w:type="pct"/>
        <w:jc w:val="center"/>
        <w:tblInd w:w="0" w:type="dxa"/>
        <w:tblCellMar>
          <w:top w:w="33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4615"/>
        <w:gridCol w:w="2750"/>
        <w:gridCol w:w="2263"/>
      </w:tblGrid>
      <w:tr w:rsidR="0006010E" w:rsidTr="0013254F">
        <w:trPr>
          <w:trHeight w:val="562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 w:rsidP="003F34DA">
            <w:pPr>
              <w:spacing w:line="259" w:lineRule="auto"/>
              <w:ind w:left="-1103" w:right="59" w:firstLine="1103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Наименование расходов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F0D" w:rsidRDefault="00BB2398" w:rsidP="001A0F0D">
            <w:pPr>
              <w:tabs>
                <w:tab w:val="left" w:pos="951"/>
              </w:tabs>
              <w:spacing w:after="42" w:line="259" w:lineRule="auto"/>
              <w:ind w:right="-28" w:firstLine="0"/>
              <w:jc w:val="center"/>
              <w:rPr>
                <w:b/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Всего</w:t>
            </w:r>
          </w:p>
          <w:p w:rsidR="0006010E" w:rsidRPr="002E14D7" w:rsidRDefault="00B9740A" w:rsidP="001A0F0D">
            <w:pPr>
              <w:tabs>
                <w:tab w:val="left" w:pos="951"/>
              </w:tabs>
              <w:spacing w:after="42" w:line="259" w:lineRule="auto"/>
              <w:ind w:right="-28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5D0EEB" w:rsidRPr="002E14D7">
              <w:rPr>
                <w:b/>
                <w:sz w:val="28"/>
                <w:szCs w:val="28"/>
              </w:rPr>
              <w:t>тыс</w:t>
            </w:r>
            <w:r w:rsidR="00BB2398" w:rsidRPr="002E14D7">
              <w:rPr>
                <w:b/>
                <w:sz w:val="28"/>
                <w:szCs w:val="28"/>
              </w:rPr>
              <w:t>.</w:t>
            </w:r>
            <w:r w:rsidR="001A0F0D">
              <w:rPr>
                <w:b/>
                <w:sz w:val="28"/>
                <w:szCs w:val="28"/>
                <w:lang w:val="en-US"/>
              </w:rPr>
              <w:t xml:space="preserve"> </w:t>
            </w:r>
            <w:r w:rsidR="00BB2398" w:rsidRPr="002E14D7">
              <w:rPr>
                <w:b/>
                <w:sz w:val="28"/>
                <w:szCs w:val="28"/>
              </w:rPr>
              <w:t>руб.)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C86DF9" w:rsidP="001A0F0D">
            <w:pPr>
              <w:tabs>
                <w:tab w:val="left" w:pos="2000"/>
              </w:tabs>
              <w:spacing w:line="259" w:lineRule="auto"/>
              <w:ind w:right="117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Удельный вес, </w:t>
            </w:r>
            <w:r w:rsidR="006B39B3" w:rsidRPr="002E14D7">
              <w:rPr>
                <w:b/>
                <w:sz w:val="28"/>
                <w:szCs w:val="28"/>
              </w:rPr>
              <w:t>(</w:t>
            </w:r>
            <w:r w:rsidR="00BB2398" w:rsidRPr="002E14D7">
              <w:rPr>
                <w:b/>
                <w:sz w:val="28"/>
                <w:szCs w:val="28"/>
              </w:rPr>
              <w:t>%</w:t>
            </w:r>
            <w:r w:rsidR="006B39B3" w:rsidRPr="002E14D7">
              <w:rPr>
                <w:b/>
                <w:sz w:val="28"/>
                <w:szCs w:val="28"/>
              </w:rPr>
              <w:t>)</w:t>
            </w:r>
          </w:p>
        </w:tc>
      </w:tr>
      <w:tr w:rsidR="0006010E" w:rsidTr="0013254F">
        <w:trPr>
          <w:trHeight w:val="510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 w:rsidP="00223A81">
            <w:pPr>
              <w:spacing w:line="259" w:lineRule="auto"/>
              <w:ind w:left="-107" w:right="60" w:firstLine="0"/>
              <w:jc w:val="left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 xml:space="preserve">Первоочередные расходы бюджета 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1801D6" w:rsidRDefault="00223A81" w:rsidP="007B71DB">
            <w:pPr>
              <w:spacing w:line="259" w:lineRule="auto"/>
              <w:ind w:right="55" w:firstLine="1418"/>
              <w:jc w:val="center"/>
              <w:rPr>
                <w:b/>
                <w:sz w:val="28"/>
                <w:szCs w:val="28"/>
              </w:rPr>
            </w:pPr>
            <w:r w:rsidRPr="001801D6">
              <w:rPr>
                <w:b/>
                <w:sz w:val="28"/>
                <w:szCs w:val="28"/>
              </w:rPr>
              <w:t>92 846,9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1801D6" w:rsidRDefault="00223A81" w:rsidP="007B71DB">
            <w:pPr>
              <w:spacing w:line="259" w:lineRule="auto"/>
              <w:ind w:right="57" w:firstLine="1418"/>
              <w:jc w:val="center"/>
              <w:rPr>
                <w:b/>
                <w:sz w:val="28"/>
                <w:szCs w:val="28"/>
              </w:rPr>
            </w:pPr>
            <w:r w:rsidRPr="001801D6">
              <w:rPr>
                <w:b/>
                <w:sz w:val="28"/>
                <w:szCs w:val="28"/>
              </w:rPr>
              <w:t>85,6</w:t>
            </w:r>
          </w:p>
        </w:tc>
      </w:tr>
      <w:tr w:rsidR="0006010E" w:rsidTr="0013254F">
        <w:trPr>
          <w:trHeight w:val="227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BB2398" w:rsidP="00223A81">
            <w:pPr>
              <w:spacing w:line="259" w:lineRule="auto"/>
              <w:ind w:right="59"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в том числе 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06010E" w:rsidP="007B71DB">
            <w:pPr>
              <w:spacing w:line="259" w:lineRule="auto"/>
              <w:ind w:firstLine="1418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B9740A" w:rsidRDefault="0006010E" w:rsidP="007B71DB">
            <w:pPr>
              <w:spacing w:line="259" w:lineRule="auto"/>
              <w:ind w:firstLine="1418"/>
              <w:jc w:val="center"/>
              <w:rPr>
                <w:sz w:val="28"/>
                <w:szCs w:val="28"/>
              </w:rPr>
            </w:pPr>
          </w:p>
        </w:tc>
      </w:tr>
      <w:tr w:rsidR="0006010E" w:rsidTr="0013254F">
        <w:trPr>
          <w:trHeight w:val="850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 w:rsidP="00223A81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Заработная плата рабочих и служащих (с учетом взносов </w:t>
            </w:r>
            <w:r w:rsidR="00A6104D" w:rsidRPr="00A6104D">
              <w:rPr>
                <w:sz w:val="28"/>
                <w:szCs w:val="28"/>
              </w:rPr>
              <w:t>(</w:t>
            </w:r>
            <w:r w:rsidR="00A6104D">
              <w:rPr>
                <w:sz w:val="28"/>
                <w:szCs w:val="28"/>
              </w:rPr>
              <w:t>отчислений</w:t>
            </w:r>
            <w:r w:rsidR="00A6104D" w:rsidRPr="00A6104D">
              <w:rPr>
                <w:sz w:val="28"/>
                <w:szCs w:val="28"/>
              </w:rPr>
              <w:t>)</w:t>
            </w:r>
            <w:r w:rsidR="00A6104D">
              <w:rPr>
                <w:sz w:val="28"/>
                <w:szCs w:val="28"/>
              </w:rPr>
              <w:t xml:space="preserve"> </w:t>
            </w:r>
            <w:r w:rsidRPr="002E14D7">
              <w:rPr>
                <w:sz w:val="28"/>
                <w:szCs w:val="28"/>
              </w:rPr>
              <w:t xml:space="preserve">на социальное страхование) 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1801D6" w:rsidP="007B71DB">
            <w:pPr>
              <w:spacing w:line="259" w:lineRule="auto"/>
              <w:ind w:right="55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67 988,7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1801D6" w:rsidP="007B71DB">
            <w:pPr>
              <w:spacing w:line="259" w:lineRule="auto"/>
              <w:ind w:right="57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</w:tc>
      </w:tr>
      <w:tr w:rsidR="0006010E" w:rsidTr="0013254F">
        <w:trPr>
          <w:trHeight w:val="454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BB2398" w:rsidP="001801D6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Лекарственные средства и изделия медицинского назначения 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1801D6" w:rsidP="007B71DB">
            <w:pPr>
              <w:spacing w:line="259" w:lineRule="auto"/>
              <w:ind w:right="58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2 418,2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1801D6" w:rsidP="007B71DB">
            <w:pPr>
              <w:spacing w:line="259" w:lineRule="auto"/>
              <w:ind w:right="57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06010E" w:rsidTr="0013254F">
        <w:trPr>
          <w:trHeight w:val="340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 w:rsidP="001801D6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Продукты питания 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1801D6" w:rsidP="007B71DB">
            <w:pPr>
              <w:spacing w:line="259" w:lineRule="auto"/>
              <w:ind w:right="58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3 186,7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1801D6" w:rsidP="007B71DB">
            <w:pPr>
              <w:spacing w:line="259" w:lineRule="auto"/>
              <w:ind w:right="57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06010E" w:rsidTr="0013254F">
        <w:trPr>
          <w:trHeight w:val="340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 w:rsidP="001801D6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Коммунальные услуги 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1801D6" w:rsidP="007B71DB">
            <w:pPr>
              <w:spacing w:line="259" w:lineRule="auto"/>
              <w:ind w:right="58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7 221,3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1801D6" w:rsidP="007B71DB">
            <w:pPr>
              <w:spacing w:line="259" w:lineRule="auto"/>
              <w:ind w:right="57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</w:tr>
      <w:tr w:rsidR="0006010E" w:rsidTr="0013254F">
        <w:trPr>
          <w:trHeight w:val="567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 w:rsidP="001801D6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Обслуживание долга органов местного управления и самоуправления 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1801D6" w:rsidP="007B71DB">
            <w:pPr>
              <w:spacing w:line="259" w:lineRule="auto"/>
              <w:ind w:right="58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1801D6" w:rsidP="007B71DB">
            <w:pPr>
              <w:spacing w:line="259" w:lineRule="auto"/>
              <w:ind w:right="57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06010E" w:rsidTr="0013254F">
        <w:trPr>
          <w:trHeight w:val="340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BB2398" w:rsidP="001801D6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Субсидирование услуг транспорта, ЖКХ и топлива 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1801D6" w:rsidP="007B71DB">
            <w:pPr>
              <w:spacing w:line="259" w:lineRule="auto"/>
              <w:ind w:right="58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7 025,8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1801D6" w:rsidP="007B71DB">
            <w:pPr>
              <w:spacing w:line="259" w:lineRule="auto"/>
              <w:ind w:right="57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</w:tr>
      <w:tr w:rsidR="0006010E" w:rsidTr="0013254F">
        <w:trPr>
          <w:trHeight w:val="340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 w:rsidP="001801D6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>Трансферты населению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1801D6" w:rsidP="007B71DB">
            <w:pPr>
              <w:spacing w:line="259" w:lineRule="auto"/>
              <w:ind w:right="58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4 938,1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1801D6" w:rsidP="007B71DB">
            <w:pPr>
              <w:spacing w:line="259" w:lineRule="auto"/>
              <w:ind w:right="57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</w:tr>
      <w:tr w:rsidR="0006010E" w:rsidTr="0013254F">
        <w:trPr>
          <w:trHeight w:val="454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 w:rsidP="001801D6">
            <w:pPr>
              <w:spacing w:line="259" w:lineRule="auto"/>
              <w:ind w:right="60" w:firstLine="0"/>
              <w:jc w:val="left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 xml:space="preserve">Капитальные расходы 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14A4E" w:rsidRDefault="00B14A4E" w:rsidP="007B71DB">
            <w:pPr>
              <w:spacing w:line="259" w:lineRule="auto"/>
              <w:ind w:right="58" w:firstLine="1418"/>
              <w:jc w:val="center"/>
              <w:rPr>
                <w:b/>
                <w:sz w:val="28"/>
                <w:szCs w:val="28"/>
              </w:rPr>
            </w:pPr>
            <w:r w:rsidRPr="00B14A4E">
              <w:rPr>
                <w:b/>
                <w:sz w:val="28"/>
                <w:szCs w:val="28"/>
              </w:rPr>
              <w:t>2 184,6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14A4E" w:rsidRDefault="00B14A4E" w:rsidP="007B71DB">
            <w:pPr>
              <w:spacing w:line="259" w:lineRule="auto"/>
              <w:ind w:right="57" w:firstLine="14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2,0</w:t>
            </w:r>
          </w:p>
        </w:tc>
      </w:tr>
      <w:tr w:rsidR="0006010E" w:rsidTr="0013254F">
        <w:trPr>
          <w:trHeight w:val="340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BB2398" w:rsidP="001801D6">
            <w:pPr>
              <w:spacing w:line="259" w:lineRule="auto"/>
              <w:ind w:right="59"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в том числе 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06010E" w:rsidP="007B71DB">
            <w:pPr>
              <w:spacing w:line="259" w:lineRule="auto"/>
              <w:ind w:firstLine="1418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06010E" w:rsidP="007B71DB">
            <w:pPr>
              <w:spacing w:line="259" w:lineRule="auto"/>
              <w:ind w:firstLine="1418"/>
              <w:jc w:val="center"/>
              <w:rPr>
                <w:sz w:val="28"/>
                <w:szCs w:val="28"/>
              </w:rPr>
            </w:pPr>
          </w:p>
        </w:tc>
      </w:tr>
      <w:tr w:rsidR="0006010E" w:rsidTr="0013254F">
        <w:trPr>
          <w:trHeight w:val="340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 w:rsidP="001801D6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Приобретение оборудования 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14A4E" w:rsidP="007B71DB">
            <w:pPr>
              <w:spacing w:line="259" w:lineRule="auto"/>
              <w:ind w:right="58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286,7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14A4E" w:rsidP="007B71DB">
            <w:pPr>
              <w:spacing w:line="259" w:lineRule="auto"/>
              <w:ind w:right="57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</w:t>
            </w:r>
          </w:p>
        </w:tc>
      </w:tr>
      <w:tr w:rsidR="0006010E" w:rsidTr="0013254F">
        <w:trPr>
          <w:trHeight w:val="340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 w:rsidP="001801D6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Капитальное строительство 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14A4E" w:rsidP="007B71DB">
            <w:pPr>
              <w:spacing w:line="259" w:lineRule="auto"/>
              <w:ind w:right="58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814,2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14A4E" w:rsidP="007B71DB">
            <w:pPr>
              <w:spacing w:line="259" w:lineRule="auto"/>
              <w:ind w:right="57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37,3</w:t>
            </w:r>
          </w:p>
        </w:tc>
      </w:tr>
      <w:tr w:rsidR="0006010E" w:rsidTr="0013254F">
        <w:trPr>
          <w:trHeight w:val="340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 w:rsidP="001801D6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14A4E" w:rsidP="007B71DB">
            <w:pPr>
              <w:spacing w:line="259" w:lineRule="auto"/>
              <w:ind w:right="58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1 083,7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14A4E" w:rsidP="007B71DB">
            <w:pPr>
              <w:spacing w:line="259" w:lineRule="auto"/>
              <w:ind w:right="57" w:firstLine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</w:tc>
      </w:tr>
      <w:tr w:rsidR="0006010E" w:rsidTr="0013254F">
        <w:trPr>
          <w:trHeight w:val="454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 w:rsidP="001801D6">
            <w:pPr>
              <w:spacing w:line="259" w:lineRule="auto"/>
              <w:ind w:right="60" w:firstLine="0"/>
              <w:jc w:val="left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 xml:space="preserve">Прочие расходы 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14A4E" w:rsidRDefault="00B14A4E" w:rsidP="007B71DB">
            <w:pPr>
              <w:spacing w:line="259" w:lineRule="auto"/>
              <w:ind w:right="58" w:firstLine="1418"/>
              <w:jc w:val="center"/>
              <w:rPr>
                <w:b/>
                <w:sz w:val="28"/>
                <w:szCs w:val="28"/>
              </w:rPr>
            </w:pPr>
            <w:r w:rsidRPr="00B14A4E">
              <w:rPr>
                <w:b/>
                <w:sz w:val="28"/>
                <w:szCs w:val="28"/>
              </w:rPr>
              <w:t>13 376,8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14A4E" w:rsidRDefault="00B14A4E" w:rsidP="007B71DB">
            <w:pPr>
              <w:spacing w:line="259" w:lineRule="auto"/>
              <w:ind w:right="57" w:firstLine="14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</w:t>
            </w:r>
            <w:r w:rsidR="003F34DA">
              <w:rPr>
                <w:b/>
                <w:sz w:val="28"/>
                <w:szCs w:val="28"/>
              </w:rPr>
              <w:t>4</w:t>
            </w:r>
          </w:p>
        </w:tc>
      </w:tr>
      <w:tr w:rsidR="0006010E" w:rsidTr="0013254F">
        <w:trPr>
          <w:trHeight w:val="454"/>
          <w:jc w:val="center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 w:rsidP="001801D6">
            <w:pPr>
              <w:spacing w:line="259" w:lineRule="auto"/>
              <w:ind w:right="59" w:firstLine="0"/>
              <w:jc w:val="left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 xml:space="preserve">ВСЕГО РАСХОДЫ 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14A4E" w:rsidRDefault="0081658F" w:rsidP="007B71DB">
            <w:pPr>
              <w:spacing w:line="259" w:lineRule="auto"/>
              <w:ind w:right="55" w:firstLine="1418"/>
              <w:jc w:val="center"/>
              <w:rPr>
                <w:sz w:val="28"/>
                <w:szCs w:val="28"/>
              </w:rPr>
            </w:pPr>
            <w:r w:rsidRPr="00B14A4E">
              <w:rPr>
                <w:b/>
                <w:sz w:val="28"/>
                <w:szCs w:val="28"/>
              </w:rPr>
              <w:t>108</w:t>
            </w:r>
            <w:r w:rsidR="00FA3923" w:rsidRPr="00B14A4E">
              <w:rPr>
                <w:b/>
                <w:sz w:val="28"/>
                <w:szCs w:val="28"/>
              </w:rPr>
              <w:t> </w:t>
            </w:r>
            <w:r w:rsidRPr="00B14A4E">
              <w:rPr>
                <w:b/>
                <w:sz w:val="28"/>
                <w:szCs w:val="28"/>
              </w:rPr>
              <w:t>408</w:t>
            </w:r>
            <w:r w:rsidR="00FA3923" w:rsidRPr="00B14A4E">
              <w:rPr>
                <w:b/>
                <w:sz w:val="28"/>
                <w:szCs w:val="28"/>
              </w:rPr>
              <w:t>,</w:t>
            </w:r>
            <w:r w:rsidRPr="00B14A4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14A4E" w:rsidRDefault="00BB2398" w:rsidP="007B71DB">
            <w:pPr>
              <w:spacing w:line="259" w:lineRule="auto"/>
              <w:ind w:right="57" w:firstLine="1418"/>
              <w:jc w:val="center"/>
              <w:rPr>
                <w:sz w:val="28"/>
                <w:szCs w:val="28"/>
              </w:rPr>
            </w:pPr>
            <w:r w:rsidRPr="00B14A4E">
              <w:rPr>
                <w:b/>
                <w:sz w:val="28"/>
                <w:szCs w:val="28"/>
              </w:rPr>
              <w:t>100,0</w:t>
            </w:r>
          </w:p>
        </w:tc>
      </w:tr>
    </w:tbl>
    <w:p w:rsidR="0006010E" w:rsidRDefault="0006010E" w:rsidP="007B71DB">
      <w:pPr>
        <w:spacing w:after="0" w:line="259" w:lineRule="auto"/>
        <w:ind w:firstLine="1418"/>
        <w:jc w:val="left"/>
      </w:pPr>
    </w:p>
    <w:p w:rsidR="0006010E" w:rsidRPr="00BC3FB9" w:rsidRDefault="00BB2398" w:rsidP="004C0ACB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По функциональной структуре в составе расходов бюджета </w:t>
      </w:r>
      <w:r w:rsidR="000C7818" w:rsidRPr="00BC3FB9">
        <w:rPr>
          <w:sz w:val="30"/>
          <w:szCs w:val="30"/>
        </w:rPr>
        <w:t xml:space="preserve">района </w:t>
      </w:r>
      <w:r w:rsidR="000C7818" w:rsidRPr="004C0ACB">
        <w:rPr>
          <w:sz w:val="30"/>
          <w:szCs w:val="30"/>
        </w:rPr>
        <w:t>7</w:t>
      </w:r>
      <w:r w:rsidR="00B456EB" w:rsidRPr="004C0ACB">
        <w:rPr>
          <w:sz w:val="30"/>
          <w:szCs w:val="30"/>
        </w:rPr>
        <w:t>4</w:t>
      </w:r>
      <w:r w:rsidRPr="004C0ACB">
        <w:rPr>
          <w:sz w:val="30"/>
          <w:szCs w:val="30"/>
        </w:rPr>
        <w:t>,</w:t>
      </w:r>
      <w:r w:rsidR="004C0ACB" w:rsidRPr="004C0ACB">
        <w:rPr>
          <w:sz w:val="30"/>
          <w:szCs w:val="30"/>
        </w:rPr>
        <w:t>6</w:t>
      </w:r>
      <w:r w:rsidRPr="00BC3FB9">
        <w:rPr>
          <w:sz w:val="30"/>
          <w:szCs w:val="30"/>
        </w:rPr>
        <w:t xml:space="preserve"> процента,</w:t>
      </w:r>
      <w:r w:rsidRPr="00BC3FB9">
        <w:rPr>
          <w:b/>
          <w:sz w:val="30"/>
          <w:szCs w:val="30"/>
        </w:rPr>
        <w:t xml:space="preserve"> </w:t>
      </w:r>
      <w:r w:rsidRPr="00BC3FB9">
        <w:rPr>
          <w:sz w:val="30"/>
          <w:szCs w:val="30"/>
        </w:rPr>
        <w:t>или</w:t>
      </w:r>
      <w:r w:rsidRPr="00BC3FB9">
        <w:rPr>
          <w:b/>
          <w:sz w:val="30"/>
          <w:szCs w:val="30"/>
        </w:rPr>
        <w:t xml:space="preserve"> </w:t>
      </w:r>
      <w:r w:rsidR="0081658F" w:rsidRPr="004C0ACB">
        <w:rPr>
          <w:b/>
          <w:sz w:val="30"/>
          <w:szCs w:val="30"/>
        </w:rPr>
        <w:t>80</w:t>
      </w:r>
      <w:r w:rsidR="00D642C7" w:rsidRPr="004C0ACB">
        <w:rPr>
          <w:b/>
          <w:sz w:val="30"/>
          <w:szCs w:val="30"/>
        </w:rPr>
        <w:t> </w:t>
      </w:r>
      <w:r w:rsidR="004C0ACB" w:rsidRPr="004C0ACB">
        <w:rPr>
          <w:b/>
          <w:sz w:val="30"/>
          <w:szCs w:val="30"/>
        </w:rPr>
        <w:t>87</w:t>
      </w:r>
      <w:r w:rsidR="0081658F" w:rsidRPr="004C0ACB">
        <w:rPr>
          <w:b/>
          <w:sz w:val="30"/>
          <w:szCs w:val="30"/>
        </w:rPr>
        <w:t>7</w:t>
      </w:r>
      <w:r w:rsidR="00D642C7" w:rsidRPr="004C0ACB">
        <w:rPr>
          <w:b/>
          <w:sz w:val="30"/>
          <w:szCs w:val="30"/>
        </w:rPr>
        <w:t>,</w:t>
      </w:r>
      <w:r w:rsidR="0081658F" w:rsidRPr="004C0ACB">
        <w:rPr>
          <w:b/>
          <w:sz w:val="30"/>
          <w:szCs w:val="30"/>
        </w:rPr>
        <w:t>9</w:t>
      </w:r>
      <w:r w:rsidR="00D642C7" w:rsidRPr="004C0ACB">
        <w:rPr>
          <w:b/>
          <w:sz w:val="30"/>
          <w:szCs w:val="30"/>
        </w:rPr>
        <w:t xml:space="preserve"> тысячи</w:t>
      </w:r>
      <w:r w:rsidRPr="00BC3FB9">
        <w:rPr>
          <w:b/>
          <w:sz w:val="30"/>
          <w:szCs w:val="30"/>
        </w:rPr>
        <w:t xml:space="preserve"> рублей</w:t>
      </w:r>
      <w:r w:rsidRPr="00BC3FB9">
        <w:rPr>
          <w:i/>
          <w:sz w:val="30"/>
          <w:szCs w:val="30"/>
        </w:rPr>
        <w:t>,</w:t>
      </w:r>
      <w:r w:rsidRPr="00BC3FB9">
        <w:rPr>
          <w:sz w:val="30"/>
          <w:szCs w:val="30"/>
        </w:rPr>
        <w:t xml:space="preserve"> приходится на</w:t>
      </w:r>
      <w:r w:rsidR="00D642C7" w:rsidRPr="00BC3FB9">
        <w:rPr>
          <w:sz w:val="30"/>
          <w:szCs w:val="30"/>
        </w:rPr>
        <w:t xml:space="preserve"> </w:t>
      </w:r>
      <w:r w:rsidRPr="00BC3FB9">
        <w:rPr>
          <w:sz w:val="30"/>
          <w:szCs w:val="30"/>
        </w:rPr>
        <w:t>расходы организаций социальной сферы: образования, здравоохранения, физической культуры и спорта, культуры, социальной политики.</w:t>
      </w:r>
    </w:p>
    <w:p w:rsidR="0006010E" w:rsidRPr="00BC3FB9" w:rsidRDefault="00BB2398" w:rsidP="004C0ACB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В рамках расходов на национальную экономику, составляющих </w:t>
      </w:r>
      <w:r w:rsidR="00B456EB" w:rsidRPr="004C0ACB">
        <w:rPr>
          <w:sz w:val="30"/>
          <w:szCs w:val="30"/>
        </w:rPr>
        <w:t>3</w:t>
      </w:r>
      <w:r w:rsidRPr="004C0ACB">
        <w:rPr>
          <w:sz w:val="30"/>
          <w:szCs w:val="30"/>
        </w:rPr>
        <w:t>,</w:t>
      </w:r>
      <w:r w:rsidR="00B456EB" w:rsidRPr="004C0ACB">
        <w:rPr>
          <w:sz w:val="30"/>
          <w:szCs w:val="30"/>
        </w:rPr>
        <w:t>9</w:t>
      </w:r>
      <w:r w:rsidR="00AA6485" w:rsidRPr="00BC3FB9">
        <w:rPr>
          <w:sz w:val="30"/>
          <w:szCs w:val="30"/>
        </w:rPr>
        <w:t> </w:t>
      </w:r>
      <w:r w:rsidRPr="00BC3FB9">
        <w:rPr>
          <w:sz w:val="30"/>
          <w:szCs w:val="30"/>
        </w:rPr>
        <w:t xml:space="preserve">процента всех расходов бюджета </w:t>
      </w:r>
      <w:r w:rsidR="00E16533" w:rsidRPr="00BC3FB9">
        <w:rPr>
          <w:sz w:val="30"/>
          <w:szCs w:val="30"/>
        </w:rPr>
        <w:t>района</w:t>
      </w:r>
      <w:r w:rsidRPr="00BC3FB9">
        <w:rPr>
          <w:sz w:val="30"/>
          <w:szCs w:val="30"/>
        </w:rPr>
        <w:t xml:space="preserve">, или </w:t>
      </w:r>
      <w:r w:rsidR="00B456EB" w:rsidRPr="004C0ACB">
        <w:rPr>
          <w:b/>
          <w:sz w:val="30"/>
          <w:szCs w:val="30"/>
        </w:rPr>
        <w:t>4</w:t>
      </w:r>
      <w:r w:rsidR="00E16533" w:rsidRPr="004C0ACB">
        <w:rPr>
          <w:b/>
          <w:sz w:val="30"/>
          <w:szCs w:val="30"/>
        </w:rPr>
        <w:t> </w:t>
      </w:r>
      <w:r w:rsidR="00B456EB" w:rsidRPr="004C0ACB">
        <w:rPr>
          <w:b/>
          <w:sz w:val="30"/>
          <w:szCs w:val="30"/>
        </w:rPr>
        <w:t>225</w:t>
      </w:r>
      <w:r w:rsidR="00E16533" w:rsidRPr="004C0ACB">
        <w:rPr>
          <w:b/>
          <w:sz w:val="30"/>
          <w:szCs w:val="30"/>
        </w:rPr>
        <w:t>,</w:t>
      </w:r>
      <w:r w:rsidR="00B456EB" w:rsidRPr="004C0ACB">
        <w:rPr>
          <w:b/>
          <w:sz w:val="30"/>
          <w:szCs w:val="30"/>
        </w:rPr>
        <w:t>5</w:t>
      </w:r>
      <w:r w:rsidR="00F406D6" w:rsidRPr="00BC3FB9">
        <w:rPr>
          <w:b/>
          <w:sz w:val="30"/>
          <w:szCs w:val="30"/>
          <w:lang w:val="en-US"/>
        </w:rPr>
        <w:t> </w:t>
      </w:r>
      <w:r w:rsidR="00E16533" w:rsidRPr="00BC3FB9">
        <w:rPr>
          <w:b/>
          <w:sz w:val="30"/>
          <w:szCs w:val="30"/>
        </w:rPr>
        <w:t>тысячи</w:t>
      </w:r>
      <w:r w:rsidR="00F406D6" w:rsidRPr="00BC3FB9">
        <w:rPr>
          <w:b/>
          <w:sz w:val="30"/>
          <w:szCs w:val="30"/>
          <w:lang w:val="en-US"/>
        </w:rPr>
        <w:t> </w:t>
      </w:r>
      <w:r w:rsidRPr="00BC3FB9">
        <w:rPr>
          <w:b/>
          <w:sz w:val="30"/>
          <w:szCs w:val="30"/>
        </w:rPr>
        <w:t>рублей</w:t>
      </w:r>
      <w:r w:rsidRPr="00BC3FB9">
        <w:rPr>
          <w:i/>
          <w:sz w:val="30"/>
          <w:szCs w:val="30"/>
        </w:rPr>
        <w:t>,</w:t>
      </w:r>
      <w:r w:rsidRPr="00BC3FB9">
        <w:rPr>
          <w:sz w:val="30"/>
          <w:szCs w:val="30"/>
        </w:rPr>
        <w:t xml:space="preserve"> финансируется поддержка и развитие агропромышленного комплекса, транспорт, топливо и </w:t>
      </w:r>
      <w:r w:rsidR="00E16533" w:rsidRPr="00BC3FB9">
        <w:rPr>
          <w:sz w:val="30"/>
          <w:szCs w:val="30"/>
        </w:rPr>
        <w:t>другая деятельность в области национальной экономики</w:t>
      </w:r>
      <w:r w:rsidRPr="00BC3FB9">
        <w:rPr>
          <w:sz w:val="30"/>
          <w:szCs w:val="30"/>
        </w:rPr>
        <w:t>.</w:t>
      </w:r>
    </w:p>
    <w:p w:rsidR="0006010E" w:rsidRPr="00BC3FB9" w:rsidRDefault="00BB2398" w:rsidP="004C0ACB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На расходы бюджета в сфере жилищно-коммунального хозяйства планируется направить </w:t>
      </w:r>
      <w:r w:rsidR="00E16533" w:rsidRPr="00FF7FA6">
        <w:rPr>
          <w:sz w:val="30"/>
          <w:szCs w:val="30"/>
        </w:rPr>
        <w:t>1</w:t>
      </w:r>
      <w:r w:rsidR="00B456EB" w:rsidRPr="00FF7FA6">
        <w:rPr>
          <w:sz w:val="30"/>
          <w:szCs w:val="30"/>
        </w:rPr>
        <w:t>2</w:t>
      </w:r>
      <w:r w:rsidR="00E16533" w:rsidRPr="00FF7FA6">
        <w:rPr>
          <w:sz w:val="30"/>
          <w:szCs w:val="30"/>
        </w:rPr>
        <w:t>,</w:t>
      </w:r>
      <w:r w:rsidR="00FF7FA6" w:rsidRPr="00FF7FA6">
        <w:rPr>
          <w:sz w:val="30"/>
          <w:szCs w:val="30"/>
        </w:rPr>
        <w:t>6</w:t>
      </w:r>
      <w:r w:rsidRPr="00BC3FB9">
        <w:rPr>
          <w:sz w:val="30"/>
          <w:szCs w:val="30"/>
        </w:rPr>
        <w:t xml:space="preserve"> процента расходов бюджета </w:t>
      </w:r>
      <w:r w:rsidR="00E16533" w:rsidRPr="00BC3FB9">
        <w:rPr>
          <w:sz w:val="30"/>
          <w:szCs w:val="30"/>
        </w:rPr>
        <w:t>района</w:t>
      </w:r>
      <w:r w:rsidRPr="00BC3FB9">
        <w:rPr>
          <w:sz w:val="30"/>
          <w:szCs w:val="30"/>
        </w:rPr>
        <w:t xml:space="preserve">, или </w:t>
      </w:r>
      <w:r w:rsidR="00E16533" w:rsidRPr="00FF7FA6">
        <w:rPr>
          <w:b/>
          <w:sz w:val="30"/>
          <w:szCs w:val="30"/>
        </w:rPr>
        <w:t>1</w:t>
      </w:r>
      <w:r w:rsidR="00B456EB" w:rsidRPr="00FF7FA6">
        <w:rPr>
          <w:b/>
          <w:sz w:val="30"/>
          <w:szCs w:val="30"/>
        </w:rPr>
        <w:t>3</w:t>
      </w:r>
      <w:r w:rsidR="00E16533" w:rsidRPr="00FF7FA6">
        <w:rPr>
          <w:b/>
          <w:sz w:val="30"/>
          <w:szCs w:val="30"/>
        </w:rPr>
        <w:t> </w:t>
      </w:r>
      <w:r w:rsidR="00FF7FA6" w:rsidRPr="00FF7FA6">
        <w:rPr>
          <w:b/>
          <w:sz w:val="30"/>
          <w:szCs w:val="30"/>
        </w:rPr>
        <w:t>640</w:t>
      </w:r>
      <w:r w:rsidR="00E16533" w:rsidRPr="00FF7FA6">
        <w:rPr>
          <w:b/>
          <w:sz w:val="30"/>
          <w:szCs w:val="30"/>
        </w:rPr>
        <w:t>,</w:t>
      </w:r>
      <w:r w:rsidR="00B456EB" w:rsidRPr="00FF7FA6">
        <w:rPr>
          <w:b/>
          <w:sz w:val="30"/>
          <w:szCs w:val="30"/>
        </w:rPr>
        <w:t>5</w:t>
      </w:r>
      <w:r w:rsidRPr="00BC3FB9">
        <w:rPr>
          <w:b/>
          <w:sz w:val="30"/>
          <w:szCs w:val="30"/>
        </w:rPr>
        <w:t xml:space="preserve"> </w:t>
      </w:r>
      <w:r w:rsidR="00E16533" w:rsidRPr="00BC3FB9">
        <w:rPr>
          <w:b/>
          <w:sz w:val="30"/>
          <w:szCs w:val="30"/>
        </w:rPr>
        <w:t>тысячи</w:t>
      </w:r>
      <w:r w:rsidRPr="00BC3FB9">
        <w:rPr>
          <w:b/>
          <w:sz w:val="30"/>
          <w:szCs w:val="30"/>
        </w:rPr>
        <w:t xml:space="preserve"> рублей</w:t>
      </w:r>
      <w:r w:rsidRPr="002513CE">
        <w:rPr>
          <w:sz w:val="30"/>
          <w:szCs w:val="30"/>
        </w:rPr>
        <w:t>.</w:t>
      </w:r>
    </w:p>
    <w:p w:rsidR="0006010E" w:rsidRDefault="00BB2398" w:rsidP="00FF7FA6">
      <w:r w:rsidRPr="00BC3FB9">
        <w:rPr>
          <w:sz w:val="30"/>
          <w:szCs w:val="30"/>
        </w:rPr>
        <w:t xml:space="preserve">На финансирование общегосударственной деятельности предусмотрено </w:t>
      </w:r>
      <w:r w:rsidRPr="00422DF9">
        <w:rPr>
          <w:sz w:val="30"/>
          <w:szCs w:val="30"/>
        </w:rPr>
        <w:t>8,</w:t>
      </w:r>
      <w:r w:rsidR="00422DF9" w:rsidRPr="00422DF9">
        <w:rPr>
          <w:sz w:val="30"/>
          <w:szCs w:val="30"/>
        </w:rPr>
        <w:t>7</w:t>
      </w:r>
      <w:r w:rsidR="00B456EB" w:rsidRPr="00422DF9">
        <w:rPr>
          <w:sz w:val="30"/>
          <w:szCs w:val="30"/>
        </w:rPr>
        <w:t xml:space="preserve"> </w:t>
      </w:r>
      <w:r w:rsidRPr="00BC3FB9">
        <w:rPr>
          <w:sz w:val="30"/>
          <w:szCs w:val="30"/>
        </w:rPr>
        <w:t xml:space="preserve">процента в общем объеме расходов </w:t>
      </w:r>
      <w:r w:rsidRPr="00BC3FB9">
        <w:rPr>
          <w:b/>
          <w:sz w:val="30"/>
          <w:szCs w:val="30"/>
        </w:rPr>
        <w:t>(</w:t>
      </w:r>
      <w:r w:rsidR="00B456EB" w:rsidRPr="00422DF9">
        <w:rPr>
          <w:b/>
          <w:sz w:val="30"/>
          <w:szCs w:val="30"/>
        </w:rPr>
        <w:t>9</w:t>
      </w:r>
      <w:r w:rsidR="00E16533" w:rsidRPr="00422DF9">
        <w:rPr>
          <w:b/>
          <w:sz w:val="30"/>
          <w:szCs w:val="30"/>
        </w:rPr>
        <w:t> </w:t>
      </w:r>
      <w:r w:rsidR="00347EE8" w:rsidRPr="00422DF9">
        <w:rPr>
          <w:b/>
          <w:sz w:val="30"/>
          <w:szCs w:val="30"/>
        </w:rPr>
        <w:t>485</w:t>
      </w:r>
      <w:r w:rsidR="00E16533" w:rsidRPr="00422DF9">
        <w:rPr>
          <w:b/>
          <w:sz w:val="30"/>
          <w:szCs w:val="30"/>
        </w:rPr>
        <w:t>,</w:t>
      </w:r>
      <w:r w:rsidR="00B456EB" w:rsidRPr="00422DF9">
        <w:rPr>
          <w:b/>
          <w:sz w:val="30"/>
          <w:szCs w:val="30"/>
        </w:rPr>
        <w:t>4</w:t>
      </w:r>
      <w:r w:rsidR="00875F09" w:rsidRPr="00BC3FB9">
        <w:rPr>
          <w:b/>
          <w:sz w:val="30"/>
          <w:szCs w:val="30"/>
        </w:rPr>
        <w:t> </w:t>
      </w:r>
      <w:r w:rsidR="00E16533" w:rsidRPr="00BC3FB9">
        <w:rPr>
          <w:b/>
          <w:sz w:val="30"/>
          <w:szCs w:val="30"/>
        </w:rPr>
        <w:t>тысячи</w:t>
      </w:r>
      <w:r w:rsidRPr="00BC3FB9">
        <w:rPr>
          <w:b/>
          <w:sz w:val="30"/>
          <w:szCs w:val="30"/>
        </w:rPr>
        <w:t xml:space="preserve"> рублей)</w:t>
      </w:r>
      <w:r w:rsidRPr="00BC3FB9">
        <w:rPr>
          <w:sz w:val="30"/>
          <w:szCs w:val="30"/>
        </w:rPr>
        <w:t xml:space="preserve"> – это расходы на обеспечение функционирования органов местного управления и самоуправления </w:t>
      </w:r>
      <w:r w:rsidR="00875F09" w:rsidRPr="00BC3FB9">
        <w:rPr>
          <w:sz w:val="30"/>
          <w:szCs w:val="30"/>
        </w:rPr>
        <w:t>района</w:t>
      </w:r>
      <w:r w:rsidRPr="00BC3FB9">
        <w:rPr>
          <w:sz w:val="30"/>
          <w:szCs w:val="30"/>
        </w:rPr>
        <w:t xml:space="preserve">, содержание государственных архивов, обслуживание долга органов местного управления и самоуправления, резервные фонды, включая фонд финансирования </w:t>
      </w:r>
      <w:r w:rsidR="00875F09" w:rsidRPr="00BC3FB9">
        <w:rPr>
          <w:sz w:val="30"/>
          <w:szCs w:val="30"/>
        </w:rPr>
        <w:t>р</w:t>
      </w:r>
      <w:r w:rsidRPr="00BC3FB9">
        <w:rPr>
          <w:sz w:val="30"/>
          <w:szCs w:val="30"/>
        </w:rPr>
        <w:t xml:space="preserve">асходов, связанных со стихийными бедствиями, авариями и катастрофами, </w:t>
      </w:r>
      <w:r w:rsidR="00875F09" w:rsidRPr="00BC3FB9">
        <w:rPr>
          <w:sz w:val="30"/>
          <w:szCs w:val="30"/>
        </w:rPr>
        <w:t>возмещение расходов по оплате услуг адвокатов</w:t>
      </w:r>
      <w:r w:rsidRPr="00BC3FB9">
        <w:rPr>
          <w:sz w:val="30"/>
          <w:szCs w:val="30"/>
        </w:rPr>
        <w:t>, а также иные общегосударственные вопросы</w:t>
      </w:r>
      <w:r>
        <w:t>.</w:t>
      </w:r>
    </w:p>
    <w:p w:rsidR="007364D8" w:rsidRDefault="00036252" w:rsidP="00732BD8">
      <w:pPr>
        <w:tabs>
          <w:tab w:val="left" w:pos="6096"/>
        </w:tabs>
        <w:ind w:firstLine="0"/>
      </w:pPr>
      <w:r>
        <w:rPr>
          <w:noProof/>
        </w:rPr>
        <w:drawing>
          <wp:inline distT="0" distB="0" distL="0" distR="0">
            <wp:extent cx="6225702" cy="6001385"/>
            <wp:effectExtent l="0" t="0" r="4191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07A86" w:rsidRDefault="00607A86" w:rsidP="007B71DB">
      <w:pPr>
        <w:ind w:firstLine="1418"/>
      </w:pPr>
    </w:p>
    <w:p w:rsidR="00607A86" w:rsidRPr="00BC3FB9" w:rsidRDefault="00BD6E7D" w:rsidP="005C67F0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Более </w:t>
      </w:r>
      <w:r w:rsidR="00027F15" w:rsidRPr="00694DB4">
        <w:rPr>
          <w:color w:val="auto"/>
          <w:sz w:val="30"/>
          <w:szCs w:val="30"/>
        </w:rPr>
        <w:t>9</w:t>
      </w:r>
      <w:r w:rsidR="00694DB4" w:rsidRPr="00694DB4">
        <w:rPr>
          <w:color w:val="auto"/>
          <w:sz w:val="30"/>
          <w:szCs w:val="30"/>
        </w:rPr>
        <w:t>2</w:t>
      </w:r>
      <w:r w:rsidRPr="00BC3FB9">
        <w:rPr>
          <w:sz w:val="30"/>
          <w:szCs w:val="30"/>
        </w:rPr>
        <w:t xml:space="preserve"> процентов расходов бюджета района</w:t>
      </w:r>
      <w:r w:rsidR="00A07A7C" w:rsidRPr="00BC3FB9">
        <w:rPr>
          <w:sz w:val="30"/>
          <w:szCs w:val="30"/>
        </w:rPr>
        <w:t xml:space="preserve"> планируется финансировать в рамках 1</w:t>
      </w:r>
      <w:r w:rsidR="00B3371A" w:rsidRPr="00BC3FB9">
        <w:rPr>
          <w:sz w:val="30"/>
          <w:szCs w:val="30"/>
        </w:rPr>
        <w:t>6</w:t>
      </w:r>
      <w:r w:rsidR="00A07A7C" w:rsidRPr="00BC3FB9">
        <w:rPr>
          <w:sz w:val="30"/>
          <w:szCs w:val="30"/>
        </w:rPr>
        <w:t xml:space="preserve"> государственных программ на реализацию которых предусмотрены средства в сумме </w:t>
      </w:r>
      <w:r w:rsidR="00694DB4" w:rsidRPr="00694DB4">
        <w:rPr>
          <w:b/>
          <w:sz w:val="30"/>
          <w:szCs w:val="30"/>
        </w:rPr>
        <w:t>100</w:t>
      </w:r>
      <w:r w:rsidR="00027F15" w:rsidRPr="00694DB4">
        <w:rPr>
          <w:b/>
          <w:color w:val="auto"/>
          <w:sz w:val="30"/>
          <w:szCs w:val="30"/>
        </w:rPr>
        <w:t> </w:t>
      </w:r>
      <w:r w:rsidR="00694DB4" w:rsidRPr="00694DB4">
        <w:rPr>
          <w:b/>
          <w:color w:val="auto"/>
          <w:sz w:val="30"/>
          <w:szCs w:val="30"/>
        </w:rPr>
        <w:t>116</w:t>
      </w:r>
      <w:r w:rsidR="00027F15" w:rsidRPr="00027F15">
        <w:rPr>
          <w:b/>
          <w:color w:val="auto"/>
          <w:sz w:val="30"/>
          <w:szCs w:val="30"/>
        </w:rPr>
        <w:t>,6</w:t>
      </w:r>
      <w:r w:rsidR="00027F15" w:rsidRPr="00027F15">
        <w:rPr>
          <w:color w:val="auto"/>
          <w:sz w:val="30"/>
          <w:szCs w:val="30"/>
        </w:rPr>
        <w:t xml:space="preserve"> </w:t>
      </w:r>
      <w:r w:rsidR="00A07A7C" w:rsidRPr="00BC3FB9">
        <w:rPr>
          <w:b/>
          <w:sz w:val="30"/>
          <w:szCs w:val="30"/>
        </w:rPr>
        <w:t>тысячи рублей</w:t>
      </w:r>
      <w:r w:rsidR="00A07A7C" w:rsidRPr="00BC3FB9">
        <w:rPr>
          <w:sz w:val="30"/>
          <w:szCs w:val="30"/>
        </w:rPr>
        <w:t>.</w:t>
      </w:r>
    </w:p>
    <w:p w:rsidR="0006010E" w:rsidRDefault="0006010E" w:rsidP="00AA68B9">
      <w:pPr>
        <w:spacing w:after="0" w:line="259" w:lineRule="auto"/>
        <w:ind w:right="816" w:firstLine="0"/>
        <w:jc w:val="right"/>
      </w:pPr>
    </w:p>
    <w:tbl>
      <w:tblPr>
        <w:tblStyle w:val="a5"/>
        <w:tblW w:w="516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904"/>
        <w:gridCol w:w="5839"/>
        <w:gridCol w:w="1561"/>
        <w:gridCol w:w="1636"/>
      </w:tblGrid>
      <w:tr w:rsidR="004A082B" w:rsidTr="004A082B">
        <w:tc>
          <w:tcPr>
            <w:tcW w:w="455" w:type="pct"/>
            <w:vAlign w:val="center"/>
          </w:tcPr>
          <w:p w:rsidR="005B59F1" w:rsidRDefault="0021564A" w:rsidP="00785CEC">
            <w:pPr>
              <w:ind w:right="-188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F3822">
              <w:rPr>
                <w:b/>
                <w:bCs/>
                <w:color w:val="auto"/>
                <w:sz w:val="28"/>
                <w:szCs w:val="28"/>
              </w:rPr>
              <w:t>№</w:t>
            </w:r>
          </w:p>
          <w:p w:rsidR="0021564A" w:rsidRPr="009F3822" w:rsidRDefault="0021564A" w:rsidP="00785CEC">
            <w:pPr>
              <w:ind w:right="-188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F3822">
              <w:rPr>
                <w:b/>
                <w:bCs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937" w:type="pct"/>
            <w:vAlign w:val="center"/>
          </w:tcPr>
          <w:p w:rsidR="0021564A" w:rsidRPr="009F3822" w:rsidRDefault="0021564A" w:rsidP="0021564A">
            <w:pPr>
              <w:ind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F3822">
              <w:rPr>
                <w:b/>
                <w:bCs/>
                <w:color w:val="auto"/>
                <w:sz w:val="28"/>
                <w:szCs w:val="28"/>
              </w:rPr>
              <w:t xml:space="preserve">Наименование </w:t>
            </w:r>
            <w:r>
              <w:rPr>
                <w:b/>
                <w:bCs/>
                <w:color w:val="auto"/>
                <w:sz w:val="28"/>
                <w:szCs w:val="28"/>
              </w:rPr>
              <w:t>государственной</w:t>
            </w:r>
            <w:r w:rsidRPr="009F3822">
              <w:rPr>
                <w:b/>
                <w:bCs/>
                <w:color w:val="auto"/>
                <w:sz w:val="28"/>
                <w:szCs w:val="28"/>
              </w:rPr>
              <w:t xml:space="preserve"> программ</w:t>
            </w:r>
            <w:r>
              <w:rPr>
                <w:b/>
                <w:bCs/>
                <w:color w:val="auto"/>
                <w:sz w:val="28"/>
                <w:szCs w:val="28"/>
              </w:rPr>
              <w:t>ы</w:t>
            </w:r>
          </w:p>
        </w:tc>
        <w:tc>
          <w:tcPr>
            <w:tcW w:w="785" w:type="pct"/>
            <w:vAlign w:val="center"/>
          </w:tcPr>
          <w:p w:rsidR="00785CEC" w:rsidRDefault="0021564A" w:rsidP="0021564A">
            <w:pPr>
              <w:spacing w:after="42" w:line="259" w:lineRule="auto"/>
              <w:ind w:right="-82" w:firstLine="0"/>
              <w:jc w:val="center"/>
              <w:rPr>
                <w:b/>
                <w:sz w:val="28"/>
              </w:rPr>
            </w:pPr>
            <w:r w:rsidRPr="00A02F4E">
              <w:rPr>
                <w:b/>
                <w:sz w:val="28"/>
              </w:rPr>
              <w:t>Всего</w:t>
            </w:r>
          </w:p>
          <w:p w:rsidR="0021564A" w:rsidRPr="00A02F4E" w:rsidRDefault="0021564A" w:rsidP="0021564A">
            <w:pPr>
              <w:spacing w:after="42" w:line="259" w:lineRule="auto"/>
              <w:ind w:right="-82" w:firstLine="0"/>
              <w:jc w:val="center"/>
              <w:rPr>
                <w:sz w:val="28"/>
              </w:rPr>
            </w:pPr>
            <w:r w:rsidRPr="00A02F4E">
              <w:rPr>
                <w:b/>
                <w:sz w:val="28"/>
              </w:rPr>
              <w:t>(тыс.</w:t>
            </w:r>
            <w:r>
              <w:rPr>
                <w:b/>
                <w:sz w:val="28"/>
                <w:lang w:val="en-US"/>
              </w:rPr>
              <w:t xml:space="preserve"> </w:t>
            </w:r>
            <w:r w:rsidRPr="00A02F4E">
              <w:rPr>
                <w:b/>
                <w:sz w:val="28"/>
              </w:rPr>
              <w:t>руб.)</w:t>
            </w:r>
          </w:p>
        </w:tc>
        <w:tc>
          <w:tcPr>
            <w:tcW w:w="823" w:type="pct"/>
            <w:vAlign w:val="center"/>
          </w:tcPr>
          <w:p w:rsidR="0021564A" w:rsidRPr="004A082B" w:rsidRDefault="00C86DF9" w:rsidP="00C86DF9">
            <w:pPr>
              <w:spacing w:line="259" w:lineRule="auto"/>
              <w:ind w:left="-102" w:right="-107" w:firstLine="0"/>
              <w:jc w:val="center"/>
              <w:rPr>
                <w:sz w:val="26"/>
                <w:szCs w:val="26"/>
              </w:rPr>
            </w:pPr>
            <w:r w:rsidRPr="004A082B">
              <w:rPr>
                <w:b/>
                <w:sz w:val="26"/>
                <w:szCs w:val="26"/>
              </w:rPr>
              <w:t xml:space="preserve">Удельный вес, </w:t>
            </w:r>
            <w:r w:rsidR="00694DB4" w:rsidRPr="004A082B">
              <w:rPr>
                <w:b/>
                <w:sz w:val="26"/>
                <w:szCs w:val="26"/>
              </w:rPr>
              <w:t>(</w:t>
            </w:r>
            <w:r w:rsidR="0021564A" w:rsidRPr="004A082B">
              <w:rPr>
                <w:b/>
                <w:sz w:val="26"/>
                <w:szCs w:val="26"/>
              </w:rPr>
              <w:t>%)</w:t>
            </w:r>
          </w:p>
        </w:tc>
      </w:tr>
      <w:tr w:rsidR="004A082B" w:rsidTr="004A082B">
        <w:tc>
          <w:tcPr>
            <w:tcW w:w="455" w:type="pct"/>
          </w:tcPr>
          <w:p w:rsidR="0021564A" w:rsidRPr="0021564A" w:rsidRDefault="0021564A" w:rsidP="0021564A">
            <w:pPr>
              <w:tabs>
                <w:tab w:val="left" w:pos="0"/>
              </w:tabs>
              <w:spacing w:line="259" w:lineRule="auto"/>
              <w:ind w:firstLine="314"/>
              <w:jc w:val="center"/>
              <w:rPr>
                <w:sz w:val="28"/>
                <w:szCs w:val="28"/>
                <w:lang w:val="en-US"/>
              </w:rPr>
            </w:pPr>
            <w:r w:rsidRPr="0021564A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2937" w:type="pct"/>
            <w:vAlign w:val="bottom"/>
          </w:tcPr>
          <w:p w:rsidR="0021564A" w:rsidRPr="008E6B11" w:rsidRDefault="0021564A" w:rsidP="0021564A">
            <w:pPr>
              <w:ind w:firstLine="56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Pr="008E6B11">
              <w:rPr>
                <w:sz w:val="28"/>
                <w:szCs w:val="28"/>
              </w:rPr>
              <w:t>«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Аграрный бизнес</w:t>
            </w:r>
            <w:r w:rsidRPr="008E6B11">
              <w:rPr>
                <w:sz w:val="28"/>
                <w:szCs w:val="28"/>
              </w:rPr>
              <w:t>»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 на</w:t>
            </w:r>
            <w:r w:rsidR="005B59F1" w:rsidRPr="008E6B11">
              <w:rPr>
                <w:bCs/>
                <w:iCs/>
                <w:color w:val="auto"/>
                <w:sz w:val="28"/>
                <w:szCs w:val="28"/>
              </w:rPr>
              <w:t xml:space="preserve"> 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2021-2025 годы</w:t>
            </w:r>
          </w:p>
        </w:tc>
        <w:tc>
          <w:tcPr>
            <w:tcW w:w="785" w:type="pct"/>
            <w:vAlign w:val="bottom"/>
          </w:tcPr>
          <w:p w:rsidR="0021564A" w:rsidRPr="008E6B11" w:rsidRDefault="0021564A" w:rsidP="00556F26">
            <w:pPr>
              <w:ind w:firstLine="0"/>
              <w:jc w:val="right"/>
              <w:rPr>
                <w:bCs/>
                <w:iCs/>
                <w:color w:val="auto"/>
                <w:sz w:val="28"/>
                <w:szCs w:val="28"/>
                <w:highlight w:val="green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>1 803,3</w:t>
            </w:r>
          </w:p>
        </w:tc>
        <w:tc>
          <w:tcPr>
            <w:tcW w:w="823" w:type="pct"/>
            <w:vAlign w:val="bottom"/>
          </w:tcPr>
          <w:p w:rsidR="0021564A" w:rsidRPr="008E6B11" w:rsidRDefault="0021564A" w:rsidP="00556F26">
            <w:pPr>
              <w:spacing w:line="259" w:lineRule="auto"/>
              <w:ind w:firstLine="0"/>
              <w:jc w:val="right"/>
              <w:rPr>
                <w:sz w:val="28"/>
                <w:szCs w:val="28"/>
              </w:rPr>
            </w:pPr>
            <w:r w:rsidRPr="008E6B11">
              <w:rPr>
                <w:sz w:val="28"/>
                <w:szCs w:val="28"/>
              </w:rPr>
              <w:t>1,8</w:t>
            </w:r>
          </w:p>
        </w:tc>
      </w:tr>
      <w:tr w:rsidR="004A082B" w:rsidTr="004A082B">
        <w:trPr>
          <w:cantSplit/>
        </w:trPr>
        <w:tc>
          <w:tcPr>
            <w:tcW w:w="455" w:type="pct"/>
          </w:tcPr>
          <w:p w:rsidR="002E0F34" w:rsidRDefault="002E0F34" w:rsidP="0021564A">
            <w:pPr>
              <w:spacing w:line="259" w:lineRule="auto"/>
              <w:ind w:firstLine="31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2937" w:type="pct"/>
            <w:vAlign w:val="bottom"/>
          </w:tcPr>
          <w:p w:rsidR="002E0F34" w:rsidRPr="008E6B11" w:rsidRDefault="002E0F34" w:rsidP="0021564A">
            <w:pPr>
              <w:ind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Pr="008E6B11">
              <w:rPr>
                <w:sz w:val="28"/>
                <w:szCs w:val="28"/>
              </w:rPr>
              <w:t>«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Управление государственными финансами и регулирование финансового рынка</w:t>
            </w:r>
            <w:r w:rsidRPr="008E6B11">
              <w:rPr>
                <w:sz w:val="28"/>
                <w:szCs w:val="28"/>
              </w:rPr>
              <w:t>»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 на 2020 год и на период до 2025 года</w:t>
            </w:r>
          </w:p>
        </w:tc>
        <w:tc>
          <w:tcPr>
            <w:tcW w:w="785" w:type="pct"/>
            <w:vAlign w:val="bottom"/>
          </w:tcPr>
          <w:p w:rsidR="002E0F34" w:rsidRPr="008E6B11" w:rsidRDefault="002E0F34" w:rsidP="00556F26">
            <w:pPr>
              <w:ind w:left="881" w:hanging="992"/>
              <w:jc w:val="righ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  <w:lang w:val="en-US"/>
              </w:rPr>
              <w:t>2 321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,</w:t>
            </w:r>
            <w:r w:rsidRPr="008E6B11">
              <w:rPr>
                <w:bCs/>
                <w:iCs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823" w:type="pct"/>
            <w:vAlign w:val="bottom"/>
          </w:tcPr>
          <w:p w:rsidR="002E0F34" w:rsidRPr="008E6B11" w:rsidRDefault="002E0F34" w:rsidP="00556F26">
            <w:pPr>
              <w:spacing w:line="259" w:lineRule="auto"/>
              <w:ind w:firstLine="0"/>
              <w:jc w:val="right"/>
              <w:rPr>
                <w:sz w:val="28"/>
                <w:szCs w:val="28"/>
              </w:rPr>
            </w:pPr>
            <w:r w:rsidRPr="008E6B11">
              <w:rPr>
                <w:sz w:val="28"/>
                <w:szCs w:val="28"/>
              </w:rPr>
              <w:t>2,3</w:t>
            </w:r>
          </w:p>
        </w:tc>
      </w:tr>
      <w:tr w:rsidR="004A082B" w:rsidTr="004A082B">
        <w:tc>
          <w:tcPr>
            <w:tcW w:w="455" w:type="pct"/>
          </w:tcPr>
          <w:p w:rsidR="002E0F34" w:rsidRPr="002E0F34" w:rsidRDefault="002E0F34" w:rsidP="0021564A">
            <w:pPr>
              <w:spacing w:line="259" w:lineRule="auto"/>
              <w:ind w:firstLine="3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37" w:type="pct"/>
            <w:vAlign w:val="bottom"/>
          </w:tcPr>
          <w:p w:rsidR="002E0F34" w:rsidRPr="008E6B11" w:rsidRDefault="002E0F34" w:rsidP="0021564A">
            <w:pPr>
              <w:ind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>Государственная программа по преодолению последствий катастрофы на Чернобыльской АЭС на 2021-2025 годы</w:t>
            </w:r>
          </w:p>
        </w:tc>
        <w:tc>
          <w:tcPr>
            <w:tcW w:w="785" w:type="pct"/>
            <w:vAlign w:val="bottom"/>
          </w:tcPr>
          <w:p w:rsidR="002E0F34" w:rsidRPr="008E6B11" w:rsidRDefault="002E0F34" w:rsidP="00556F26">
            <w:pPr>
              <w:ind w:left="881" w:hanging="992"/>
              <w:jc w:val="righ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>0,3</w:t>
            </w:r>
          </w:p>
        </w:tc>
        <w:tc>
          <w:tcPr>
            <w:tcW w:w="823" w:type="pct"/>
            <w:vAlign w:val="bottom"/>
          </w:tcPr>
          <w:p w:rsidR="002E0F34" w:rsidRPr="008E6B11" w:rsidRDefault="002E0F34" w:rsidP="00556F26">
            <w:pPr>
              <w:spacing w:line="259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4A082B" w:rsidTr="004A082B">
        <w:tc>
          <w:tcPr>
            <w:tcW w:w="455" w:type="pct"/>
          </w:tcPr>
          <w:p w:rsidR="002E0F34" w:rsidRPr="002E0F34" w:rsidRDefault="002E0F34" w:rsidP="0021564A">
            <w:pPr>
              <w:spacing w:line="259" w:lineRule="auto"/>
              <w:ind w:firstLine="3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37" w:type="pct"/>
            <w:vAlign w:val="bottom"/>
          </w:tcPr>
          <w:p w:rsidR="002E0F34" w:rsidRPr="008E6B11" w:rsidRDefault="002E0F34" w:rsidP="0021564A">
            <w:pPr>
              <w:ind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Pr="008E6B11">
              <w:rPr>
                <w:sz w:val="28"/>
                <w:szCs w:val="28"/>
              </w:rPr>
              <w:t>«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Социальная защита</w:t>
            </w:r>
            <w:r w:rsidRPr="008E6B11">
              <w:rPr>
                <w:sz w:val="28"/>
                <w:szCs w:val="28"/>
              </w:rPr>
              <w:t>»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785" w:type="pct"/>
            <w:vAlign w:val="bottom"/>
          </w:tcPr>
          <w:p w:rsidR="002E0F34" w:rsidRPr="008E6B11" w:rsidRDefault="002E0F34" w:rsidP="00556F26">
            <w:pPr>
              <w:ind w:left="881" w:hanging="992"/>
              <w:jc w:val="right"/>
              <w:rPr>
                <w:bCs/>
                <w:iCs/>
                <w:color w:val="auto"/>
                <w:sz w:val="28"/>
                <w:szCs w:val="28"/>
                <w:highlight w:val="green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>3 289,1</w:t>
            </w:r>
          </w:p>
        </w:tc>
        <w:tc>
          <w:tcPr>
            <w:tcW w:w="823" w:type="pct"/>
            <w:vAlign w:val="bottom"/>
          </w:tcPr>
          <w:p w:rsidR="002E0F34" w:rsidRPr="008E6B11" w:rsidRDefault="002E0F34" w:rsidP="00556F26">
            <w:pPr>
              <w:spacing w:line="259" w:lineRule="auto"/>
              <w:ind w:firstLine="0"/>
              <w:jc w:val="right"/>
              <w:rPr>
                <w:sz w:val="28"/>
                <w:szCs w:val="28"/>
              </w:rPr>
            </w:pPr>
            <w:r w:rsidRPr="008E6B11">
              <w:rPr>
                <w:sz w:val="28"/>
                <w:szCs w:val="28"/>
              </w:rPr>
              <w:t>3,3</w:t>
            </w:r>
          </w:p>
        </w:tc>
      </w:tr>
      <w:tr w:rsidR="004A082B" w:rsidTr="004A082B">
        <w:tc>
          <w:tcPr>
            <w:tcW w:w="455" w:type="pct"/>
          </w:tcPr>
          <w:p w:rsidR="002E0F34" w:rsidRPr="002E0F34" w:rsidRDefault="002E0F34" w:rsidP="0021564A">
            <w:pPr>
              <w:spacing w:line="259" w:lineRule="auto"/>
              <w:ind w:firstLine="3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37" w:type="pct"/>
            <w:vAlign w:val="bottom"/>
          </w:tcPr>
          <w:p w:rsidR="002E0F34" w:rsidRPr="008E6B11" w:rsidRDefault="002E0F34" w:rsidP="0021564A">
            <w:pPr>
              <w:ind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Pr="008E6B11">
              <w:rPr>
                <w:sz w:val="28"/>
                <w:szCs w:val="28"/>
              </w:rPr>
              <w:t>«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Здоровье народа и демографическая безопасность</w:t>
            </w:r>
            <w:r w:rsidRPr="008E6B11">
              <w:rPr>
                <w:sz w:val="28"/>
                <w:szCs w:val="28"/>
              </w:rPr>
              <w:t xml:space="preserve">» 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на </w:t>
            </w:r>
            <w:r w:rsidR="002E377D" w:rsidRPr="008E6B11">
              <w:rPr>
                <w:bCs/>
                <w:iCs/>
                <w:color w:val="auto"/>
                <w:sz w:val="28"/>
                <w:szCs w:val="28"/>
              </w:rPr>
              <w:br/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2021-2025 годы</w:t>
            </w:r>
          </w:p>
        </w:tc>
        <w:tc>
          <w:tcPr>
            <w:tcW w:w="785" w:type="pct"/>
            <w:vAlign w:val="bottom"/>
          </w:tcPr>
          <w:p w:rsidR="002E0F34" w:rsidRPr="008E6B11" w:rsidRDefault="002E0F34" w:rsidP="00556F26">
            <w:pPr>
              <w:ind w:left="881" w:hanging="992"/>
              <w:jc w:val="right"/>
              <w:rPr>
                <w:bCs/>
                <w:iCs/>
                <w:color w:val="auto"/>
                <w:sz w:val="28"/>
                <w:szCs w:val="28"/>
                <w:highlight w:val="green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>29 153,8</w:t>
            </w:r>
          </w:p>
        </w:tc>
        <w:tc>
          <w:tcPr>
            <w:tcW w:w="823" w:type="pct"/>
            <w:vAlign w:val="bottom"/>
          </w:tcPr>
          <w:p w:rsidR="002E0F34" w:rsidRPr="008E6B11" w:rsidRDefault="002E0F34" w:rsidP="00556F26">
            <w:pPr>
              <w:spacing w:line="259" w:lineRule="auto"/>
              <w:ind w:firstLine="0"/>
              <w:jc w:val="right"/>
              <w:rPr>
                <w:sz w:val="28"/>
                <w:szCs w:val="28"/>
              </w:rPr>
            </w:pPr>
            <w:r w:rsidRPr="008E6B11">
              <w:rPr>
                <w:sz w:val="28"/>
                <w:szCs w:val="28"/>
              </w:rPr>
              <w:t>29,1</w:t>
            </w:r>
          </w:p>
        </w:tc>
      </w:tr>
      <w:tr w:rsidR="004A082B" w:rsidTr="004A082B">
        <w:tc>
          <w:tcPr>
            <w:tcW w:w="455" w:type="pct"/>
          </w:tcPr>
          <w:p w:rsidR="002E0F34" w:rsidRPr="002E0F34" w:rsidRDefault="002E0F34" w:rsidP="0021564A">
            <w:pPr>
              <w:spacing w:line="259" w:lineRule="auto"/>
              <w:ind w:firstLine="3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37" w:type="pct"/>
            <w:vAlign w:val="bottom"/>
          </w:tcPr>
          <w:p w:rsidR="002E0F34" w:rsidRPr="008E6B11" w:rsidRDefault="002E0F34" w:rsidP="0021564A">
            <w:pPr>
              <w:ind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Pr="008E6B11">
              <w:rPr>
                <w:sz w:val="28"/>
                <w:szCs w:val="28"/>
              </w:rPr>
              <w:t>«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Охрана окружающей среды и устойчивое использование природных ресурсов</w:t>
            </w:r>
            <w:r w:rsidRPr="008E6B11">
              <w:rPr>
                <w:sz w:val="28"/>
                <w:szCs w:val="28"/>
              </w:rPr>
              <w:t>»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 на </w:t>
            </w:r>
            <w:r w:rsidR="002E377D" w:rsidRPr="008E6B11">
              <w:rPr>
                <w:bCs/>
                <w:iCs/>
                <w:color w:val="auto"/>
                <w:sz w:val="28"/>
                <w:szCs w:val="28"/>
              </w:rPr>
              <w:br/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2021-2025 годы</w:t>
            </w:r>
          </w:p>
        </w:tc>
        <w:tc>
          <w:tcPr>
            <w:tcW w:w="785" w:type="pct"/>
            <w:vAlign w:val="bottom"/>
          </w:tcPr>
          <w:p w:rsidR="002E0F34" w:rsidRPr="008E6B11" w:rsidRDefault="002E0F34" w:rsidP="00556F26">
            <w:pPr>
              <w:ind w:left="881" w:hanging="992"/>
              <w:jc w:val="right"/>
              <w:rPr>
                <w:bCs/>
                <w:iCs/>
                <w:color w:val="auto"/>
                <w:sz w:val="28"/>
                <w:szCs w:val="28"/>
                <w:highlight w:val="green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>11,0</w:t>
            </w:r>
          </w:p>
        </w:tc>
        <w:tc>
          <w:tcPr>
            <w:tcW w:w="823" w:type="pct"/>
            <w:vAlign w:val="bottom"/>
          </w:tcPr>
          <w:p w:rsidR="002E0F34" w:rsidRPr="008E6B11" w:rsidRDefault="002E0F34" w:rsidP="00556F26">
            <w:pPr>
              <w:spacing w:line="259" w:lineRule="auto"/>
              <w:ind w:firstLine="0"/>
              <w:jc w:val="right"/>
              <w:rPr>
                <w:sz w:val="28"/>
                <w:szCs w:val="28"/>
              </w:rPr>
            </w:pPr>
            <w:r w:rsidRPr="008E6B11">
              <w:rPr>
                <w:sz w:val="28"/>
                <w:szCs w:val="28"/>
              </w:rPr>
              <w:t>0,1</w:t>
            </w:r>
          </w:p>
        </w:tc>
      </w:tr>
      <w:tr w:rsidR="004A082B" w:rsidTr="004A082B">
        <w:tc>
          <w:tcPr>
            <w:tcW w:w="455" w:type="pct"/>
          </w:tcPr>
          <w:p w:rsidR="0021564A" w:rsidRPr="002E0F34" w:rsidRDefault="002E0F34" w:rsidP="0021564A">
            <w:pPr>
              <w:spacing w:line="259" w:lineRule="auto"/>
              <w:ind w:firstLine="3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37" w:type="pct"/>
            <w:vAlign w:val="bottom"/>
          </w:tcPr>
          <w:p w:rsidR="0021564A" w:rsidRPr="008E6B11" w:rsidRDefault="002E0F34" w:rsidP="0021564A">
            <w:pPr>
              <w:ind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Pr="008E6B11">
              <w:rPr>
                <w:sz w:val="28"/>
                <w:szCs w:val="28"/>
              </w:rPr>
              <w:t>«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Беларусь гостеприимная</w:t>
            </w:r>
            <w:r w:rsidRPr="008E6B11">
              <w:rPr>
                <w:sz w:val="28"/>
                <w:szCs w:val="28"/>
              </w:rPr>
              <w:t>»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785" w:type="pct"/>
            <w:vAlign w:val="bottom"/>
          </w:tcPr>
          <w:p w:rsidR="0021564A" w:rsidRPr="008E6B11" w:rsidRDefault="002E0F34" w:rsidP="00556F26">
            <w:pPr>
              <w:ind w:left="881" w:hanging="992"/>
              <w:jc w:val="right"/>
              <w:rPr>
                <w:bCs/>
                <w:iCs/>
                <w:color w:val="auto"/>
                <w:sz w:val="28"/>
                <w:szCs w:val="28"/>
                <w:highlight w:val="green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>7,0</w:t>
            </w:r>
          </w:p>
        </w:tc>
        <w:tc>
          <w:tcPr>
            <w:tcW w:w="823" w:type="pct"/>
            <w:vAlign w:val="bottom"/>
          </w:tcPr>
          <w:p w:rsidR="0021564A" w:rsidRPr="008E6B11" w:rsidRDefault="0021564A" w:rsidP="00556F26">
            <w:pPr>
              <w:spacing w:line="259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4A082B" w:rsidTr="004A082B">
        <w:tc>
          <w:tcPr>
            <w:tcW w:w="455" w:type="pct"/>
          </w:tcPr>
          <w:p w:rsidR="005B59F1" w:rsidRDefault="005B59F1" w:rsidP="0021564A">
            <w:pPr>
              <w:spacing w:line="259" w:lineRule="auto"/>
              <w:ind w:firstLine="3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37" w:type="pct"/>
            <w:vAlign w:val="bottom"/>
          </w:tcPr>
          <w:p w:rsidR="005B59F1" w:rsidRPr="008E6B11" w:rsidRDefault="005B59F1" w:rsidP="0021564A">
            <w:pPr>
              <w:ind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Pr="008E6B11">
              <w:rPr>
                <w:sz w:val="28"/>
                <w:szCs w:val="28"/>
              </w:rPr>
              <w:t>«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Образование и молодежная политика</w:t>
            </w:r>
            <w:r w:rsidRPr="008E6B11">
              <w:rPr>
                <w:sz w:val="28"/>
                <w:szCs w:val="28"/>
              </w:rPr>
              <w:t>»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 на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br/>
              <w:t>2021-2025 годы</w:t>
            </w:r>
          </w:p>
        </w:tc>
        <w:tc>
          <w:tcPr>
            <w:tcW w:w="785" w:type="pct"/>
            <w:vAlign w:val="bottom"/>
          </w:tcPr>
          <w:p w:rsidR="005B59F1" w:rsidRPr="008E6B11" w:rsidRDefault="005B59F1" w:rsidP="00556F26">
            <w:pPr>
              <w:ind w:left="881" w:hanging="992"/>
              <w:jc w:val="righ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  <w:lang w:val="en-US"/>
              </w:rPr>
              <w:t>42 059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,</w:t>
            </w:r>
            <w:r w:rsidRPr="008E6B11">
              <w:rPr>
                <w:bCs/>
                <w:iCs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823" w:type="pct"/>
            <w:vAlign w:val="bottom"/>
          </w:tcPr>
          <w:p w:rsidR="005B59F1" w:rsidRPr="008E6B11" w:rsidRDefault="005B59F1" w:rsidP="00556F26">
            <w:pPr>
              <w:spacing w:line="259" w:lineRule="auto"/>
              <w:ind w:firstLine="0"/>
              <w:jc w:val="right"/>
              <w:rPr>
                <w:sz w:val="28"/>
                <w:szCs w:val="28"/>
              </w:rPr>
            </w:pPr>
            <w:r w:rsidRPr="008E6B11">
              <w:rPr>
                <w:sz w:val="28"/>
                <w:szCs w:val="28"/>
              </w:rPr>
              <w:t>42,0</w:t>
            </w:r>
          </w:p>
        </w:tc>
      </w:tr>
      <w:tr w:rsidR="004A082B" w:rsidTr="004A082B">
        <w:tc>
          <w:tcPr>
            <w:tcW w:w="455" w:type="pct"/>
          </w:tcPr>
          <w:p w:rsidR="005B59F1" w:rsidRDefault="005B59F1" w:rsidP="0021564A">
            <w:pPr>
              <w:spacing w:line="259" w:lineRule="auto"/>
              <w:ind w:firstLine="3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37" w:type="pct"/>
            <w:vAlign w:val="bottom"/>
          </w:tcPr>
          <w:p w:rsidR="005B59F1" w:rsidRPr="008E6B11" w:rsidRDefault="005B59F1" w:rsidP="0021564A">
            <w:pPr>
              <w:ind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Pr="008E6B11">
              <w:rPr>
                <w:sz w:val="28"/>
                <w:szCs w:val="28"/>
              </w:rPr>
              <w:t>«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Культура Беларуси</w:t>
            </w:r>
            <w:r w:rsidRPr="008E6B11">
              <w:rPr>
                <w:sz w:val="28"/>
                <w:szCs w:val="28"/>
              </w:rPr>
              <w:t>»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785" w:type="pct"/>
            <w:vAlign w:val="bottom"/>
          </w:tcPr>
          <w:p w:rsidR="005B59F1" w:rsidRPr="008E6B11" w:rsidRDefault="005B59F1" w:rsidP="00556F26">
            <w:pPr>
              <w:ind w:left="881" w:hanging="992"/>
              <w:jc w:val="righ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>3 957,8</w:t>
            </w:r>
          </w:p>
        </w:tc>
        <w:tc>
          <w:tcPr>
            <w:tcW w:w="823" w:type="pct"/>
            <w:vAlign w:val="bottom"/>
          </w:tcPr>
          <w:p w:rsidR="005B59F1" w:rsidRPr="008E6B11" w:rsidRDefault="005B59F1" w:rsidP="00556F26">
            <w:pPr>
              <w:spacing w:line="259" w:lineRule="auto"/>
              <w:ind w:firstLine="0"/>
              <w:jc w:val="right"/>
              <w:rPr>
                <w:sz w:val="28"/>
                <w:szCs w:val="28"/>
              </w:rPr>
            </w:pPr>
            <w:r w:rsidRPr="008E6B11">
              <w:rPr>
                <w:sz w:val="28"/>
                <w:szCs w:val="28"/>
              </w:rPr>
              <w:t>3,9</w:t>
            </w:r>
          </w:p>
        </w:tc>
      </w:tr>
      <w:tr w:rsidR="004A082B" w:rsidTr="004A082B">
        <w:tc>
          <w:tcPr>
            <w:tcW w:w="455" w:type="pct"/>
          </w:tcPr>
          <w:p w:rsidR="005B59F1" w:rsidRDefault="005B59F1" w:rsidP="0021564A">
            <w:pPr>
              <w:spacing w:line="259" w:lineRule="auto"/>
              <w:ind w:firstLine="3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37" w:type="pct"/>
            <w:vAlign w:val="bottom"/>
          </w:tcPr>
          <w:p w:rsidR="005B59F1" w:rsidRPr="008E6B11" w:rsidRDefault="005B59F1" w:rsidP="0021564A">
            <w:pPr>
              <w:ind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Pr="008E6B11">
              <w:rPr>
                <w:sz w:val="28"/>
                <w:szCs w:val="28"/>
              </w:rPr>
              <w:t>«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Физическая культура и спорт</w:t>
            </w:r>
            <w:r w:rsidRPr="008E6B11">
              <w:rPr>
                <w:sz w:val="28"/>
                <w:szCs w:val="28"/>
              </w:rPr>
              <w:t>»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785" w:type="pct"/>
            <w:vAlign w:val="bottom"/>
          </w:tcPr>
          <w:p w:rsidR="005B59F1" w:rsidRPr="008E6B11" w:rsidRDefault="005B59F1" w:rsidP="00556F26">
            <w:pPr>
              <w:ind w:left="881" w:hanging="992"/>
              <w:jc w:val="righ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>2 047,1</w:t>
            </w:r>
          </w:p>
        </w:tc>
        <w:tc>
          <w:tcPr>
            <w:tcW w:w="823" w:type="pct"/>
            <w:vAlign w:val="bottom"/>
          </w:tcPr>
          <w:p w:rsidR="005B59F1" w:rsidRPr="008E6B11" w:rsidRDefault="005B59F1" w:rsidP="00556F26">
            <w:pPr>
              <w:spacing w:line="259" w:lineRule="auto"/>
              <w:ind w:firstLine="0"/>
              <w:jc w:val="right"/>
              <w:rPr>
                <w:sz w:val="28"/>
                <w:szCs w:val="28"/>
              </w:rPr>
            </w:pPr>
            <w:r w:rsidRPr="008E6B11">
              <w:rPr>
                <w:sz w:val="28"/>
                <w:szCs w:val="28"/>
              </w:rPr>
              <w:t>2,0</w:t>
            </w:r>
          </w:p>
        </w:tc>
      </w:tr>
      <w:tr w:rsidR="004A082B" w:rsidTr="004A082B">
        <w:tc>
          <w:tcPr>
            <w:tcW w:w="455" w:type="pct"/>
          </w:tcPr>
          <w:p w:rsidR="005B59F1" w:rsidRDefault="005B59F1" w:rsidP="005B59F1">
            <w:pPr>
              <w:spacing w:line="259" w:lineRule="auto"/>
              <w:ind w:firstLine="3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37" w:type="pct"/>
            <w:vAlign w:val="bottom"/>
          </w:tcPr>
          <w:p w:rsidR="005B59F1" w:rsidRPr="008E6B11" w:rsidRDefault="005B59F1" w:rsidP="005B59F1">
            <w:pPr>
              <w:ind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Pr="008E6B11">
              <w:rPr>
                <w:sz w:val="28"/>
                <w:szCs w:val="28"/>
              </w:rPr>
              <w:t>«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Комфортное жилье и благоприятная среда</w:t>
            </w:r>
            <w:r w:rsidRPr="008E6B11">
              <w:rPr>
                <w:sz w:val="28"/>
                <w:szCs w:val="28"/>
              </w:rPr>
              <w:t>»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 на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br/>
              <w:t>2021-2025 годы</w:t>
            </w:r>
          </w:p>
        </w:tc>
        <w:tc>
          <w:tcPr>
            <w:tcW w:w="785" w:type="pct"/>
            <w:vAlign w:val="bottom"/>
          </w:tcPr>
          <w:p w:rsidR="005B59F1" w:rsidRPr="008E6B11" w:rsidRDefault="005B59F1" w:rsidP="005B59F1">
            <w:pPr>
              <w:ind w:left="881" w:hanging="992"/>
              <w:jc w:val="righ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>13 494,1</w:t>
            </w:r>
          </w:p>
        </w:tc>
        <w:tc>
          <w:tcPr>
            <w:tcW w:w="823" w:type="pct"/>
            <w:vAlign w:val="bottom"/>
          </w:tcPr>
          <w:p w:rsidR="005B59F1" w:rsidRPr="008E6B11" w:rsidRDefault="005B59F1" w:rsidP="005B59F1">
            <w:pPr>
              <w:spacing w:line="259" w:lineRule="auto"/>
              <w:ind w:firstLine="0"/>
              <w:jc w:val="right"/>
              <w:rPr>
                <w:sz w:val="28"/>
                <w:szCs w:val="28"/>
              </w:rPr>
            </w:pPr>
            <w:r w:rsidRPr="008E6B11">
              <w:rPr>
                <w:sz w:val="28"/>
                <w:szCs w:val="28"/>
              </w:rPr>
              <w:t>13,4</w:t>
            </w:r>
          </w:p>
        </w:tc>
      </w:tr>
      <w:tr w:rsidR="004A082B" w:rsidTr="004A082B">
        <w:tc>
          <w:tcPr>
            <w:tcW w:w="455" w:type="pct"/>
          </w:tcPr>
          <w:p w:rsidR="005B59F1" w:rsidRDefault="005B59F1" w:rsidP="005B59F1">
            <w:pPr>
              <w:spacing w:line="259" w:lineRule="auto"/>
              <w:ind w:firstLine="3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37" w:type="pct"/>
            <w:vAlign w:val="bottom"/>
          </w:tcPr>
          <w:p w:rsidR="005B59F1" w:rsidRPr="008E6B11" w:rsidRDefault="005B59F1" w:rsidP="005B59F1">
            <w:pPr>
              <w:ind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Pr="008E6B11">
              <w:rPr>
                <w:sz w:val="28"/>
                <w:szCs w:val="28"/>
              </w:rPr>
              <w:t>«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Строительство жилья</w:t>
            </w:r>
            <w:r w:rsidRPr="008E6B11">
              <w:rPr>
                <w:sz w:val="28"/>
                <w:szCs w:val="28"/>
              </w:rPr>
              <w:t>»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785" w:type="pct"/>
            <w:vAlign w:val="bottom"/>
          </w:tcPr>
          <w:p w:rsidR="005B59F1" w:rsidRPr="008E6B11" w:rsidRDefault="005B59F1" w:rsidP="005B59F1">
            <w:pPr>
              <w:ind w:left="881" w:hanging="992"/>
              <w:jc w:val="righ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>357,8</w:t>
            </w:r>
          </w:p>
        </w:tc>
        <w:tc>
          <w:tcPr>
            <w:tcW w:w="823" w:type="pct"/>
            <w:vAlign w:val="bottom"/>
          </w:tcPr>
          <w:p w:rsidR="005B59F1" w:rsidRPr="008E6B11" w:rsidRDefault="005B59F1" w:rsidP="005B59F1">
            <w:pPr>
              <w:spacing w:line="259" w:lineRule="auto"/>
              <w:ind w:firstLine="0"/>
              <w:jc w:val="right"/>
              <w:rPr>
                <w:sz w:val="28"/>
                <w:szCs w:val="28"/>
              </w:rPr>
            </w:pPr>
            <w:r w:rsidRPr="008E6B11">
              <w:rPr>
                <w:sz w:val="28"/>
                <w:szCs w:val="28"/>
              </w:rPr>
              <w:t>0,3</w:t>
            </w:r>
          </w:p>
        </w:tc>
      </w:tr>
      <w:tr w:rsidR="004A082B" w:rsidTr="004A082B">
        <w:tc>
          <w:tcPr>
            <w:tcW w:w="455" w:type="pct"/>
          </w:tcPr>
          <w:p w:rsidR="005B59F1" w:rsidRPr="0021564A" w:rsidRDefault="005B59F1" w:rsidP="005B59F1">
            <w:pPr>
              <w:spacing w:line="259" w:lineRule="auto"/>
              <w:ind w:firstLine="31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</w:t>
            </w:r>
          </w:p>
        </w:tc>
        <w:tc>
          <w:tcPr>
            <w:tcW w:w="2937" w:type="pct"/>
            <w:vAlign w:val="bottom"/>
          </w:tcPr>
          <w:p w:rsidR="005B59F1" w:rsidRPr="008E6B11" w:rsidRDefault="005B59F1" w:rsidP="005B59F1">
            <w:pPr>
              <w:ind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Pr="008E6B11">
              <w:rPr>
                <w:sz w:val="28"/>
                <w:szCs w:val="28"/>
              </w:rPr>
              <w:t>«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Земельно-имущественные отношения, геодезическая и картографическая деятельность</w:t>
            </w:r>
            <w:r w:rsidRPr="008E6B11">
              <w:rPr>
                <w:sz w:val="28"/>
                <w:szCs w:val="28"/>
              </w:rPr>
              <w:t>»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 на </w:t>
            </w:r>
            <w:r w:rsidR="002E377D" w:rsidRPr="008E6B11">
              <w:rPr>
                <w:bCs/>
                <w:iCs/>
                <w:color w:val="auto"/>
                <w:sz w:val="28"/>
                <w:szCs w:val="28"/>
              </w:rPr>
              <w:br/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2021-2025 годы</w:t>
            </w:r>
          </w:p>
        </w:tc>
        <w:tc>
          <w:tcPr>
            <w:tcW w:w="785" w:type="pct"/>
            <w:vAlign w:val="bottom"/>
          </w:tcPr>
          <w:p w:rsidR="005B59F1" w:rsidRPr="008E6B11" w:rsidRDefault="005B59F1" w:rsidP="005B59F1">
            <w:pPr>
              <w:ind w:firstLine="544"/>
              <w:jc w:val="righ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>33,9</w:t>
            </w:r>
          </w:p>
        </w:tc>
        <w:tc>
          <w:tcPr>
            <w:tcW w:w="823" w:type="pct"/>
            <w:vAlign w:val="bottom"/>
          </w:tcPr>
          <w:p w:rsidR="005B59F1" w:rsidRPr="008E6B11" w:rsidRDefault="005B59F1" w:rsidP="005B59F1">
            <w:pPr>
              <w:spacing w:line="259" w:lineRule="auto"/>
              <w:ind w:left="-1391" w:right="36" w:firstLine="1418"/>
              <w:jc w:val="right"/>
              <w:rPr>
                <w:sz w:val="28"/>
                <w:szCs w:val="28"/>
              </w:rPr>
            </w:pPr>
            <w:r w:rsidRPr="008E6B11">
              <w:rPr>
                <w:sz w:val="28"/>
                <w:szCs w:val="28"/>
              </w:rPr>
              <w:t>0,1</w:t>
            </w:r>
          </w:p>
        </w:tc>
      </w:tr>
      <w:tr w:rsidR="004A082B" w:rsidTr="004A082B">
        <w:tc>
          <w:tcPr>
            <w:tcW w:w="455" w:type="pct"/>
          </w:tcPr>
          <w:p w:rsidR="005B59F1" w:rsidRPr="005B59F1" w:rsidRDefault="005B59F1" w:rsidP="005B59F1">
            <w:pPr>
              <w:spacing w:line="259" w:lineRule="auto"/>
              <w:ind w:firstLine="3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37" w:type="pct"/>
            <w:vAlign w:val="bottom"/>
          </w:tcPr>
          <w:p w:rsidR="005B59F1" w:rsidRPr="008E6B11" w:rsidRDefault="005B59F1" w:rsidP="005B59F1">
            <w:pPr>
              <w:ind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Pr="008E6B11">
              <w:rPr>
                <w:sz w:val="28"/>
                <w:szCs w:val="28"/>
              </w:rPr>
              <w:t>«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Массовая информация и книгоиздание</w:t>
            </w:r>
            <w:r w:rsidRPr="008E6B11">
              <w:rPr>
                <w:sz w:val="28"/>
                <w:szCs w:val="28"/>
              </w:rPr>
              <w:t>»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 на </w:t>
            </w:r>
            <w:r w:rsidR="002E377D" w:rsidRPr="008E6B11">
              <w:rPr>
                <w:bCs/>
                <w:iCs/>
                <w:color w:val="auto"/>
                <w:sz w:val="28"/>
                <w:szCs w:val="28"/>
              </w:rPr>
              <w:br/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2021-2025 годы</w:t>
            </w:r>
          </w:p>
        </w:tc>
        <w:tc>
          <w:tcPr>
            <w:tcW w:w="785" w:type="pct"/>
            <w:vAlign w:val="bottom"/>
          </w:tcPr>
          <w:p w:rsidR="005B59F1" w:rsidRPr="008E6B11" w:rsidRDefault="005B59F1" w:rsidP="005B59F1">
            <w:pPr>
              <w:ind w:firstLine="544"/>
              <w:jc w:val="righ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>159,0</w:t>
            </w:r>
          </w:p>
        </w:tc>
        <w:tc>
          <w:tcPr>
            <w:tcW w:w="823" w:type="pct"/>
            <w:vAlign w:val="bottom"/>
          </w:tcPr>
          <w:p w:rsidR="005B59F1" w:rsidRPr="008E6B11" w:rsidRDefault="005B59F1" w:rsidP="005B59F1">
            <w:pPr>
              <w:spacing w:line="259" w:lineRule="auto"/>
              <w:ind w:left="-1391" w:right="36" w:firstLine="1418"/>
              <w:jc w:val="right"/>
              <w:rPr>
                <w:sz w:val="28"/>
                <w:szCs w:val="28"/>
              </w:rPr>
            </w:pPr>
            <w:r w:rsidRPr="008E6B11">
              <w:rPr>
                <w:sz w:val="28"/>
                <w:szCs w:val="28"/>
              </w:rPr>
              <w:t>0,2</w:t>
            </w:r>
          </w:p>
        </w:tc>
      </w:tr>
      <w:tr w:rsidR="004A082B" w:rsidTr="004A082B">
        <w:tc>
          <w:tcPr>
            <w:tcW w:w="455" w:type="pct"/>
          </w:tcPr>
          <w:p w:rsidR="0026564C" w:rsidRDefault="0026564C" w:rsidP="005B59F1">
            <w:pPr>
              <w:spacing w:line="259" w:lineRule="auto"/>
              <w:ind w:firstLine="3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937" w:type="pct"/>
            <w:vAlign w:val="bottom"/>
          </w:tcPr>
          <w:p w:rsidR="0026564C" w:rsidRPr="008E6B11" w:rsidRDefault="0026564C" w:rsidP="005B59F1">
            <w:pPr>
              <w:ind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Pr="008E6B11">
              <w:rPr>
                <w:sz w:val="28"/>
                <w:szCs w:val="28"/>
              </w:rPr>
              <w:t>«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Увековечение памяти о погибших при защите Отечества</w:t>
            </w:r>
            <w:r w:rsidRPr="008E6B11">
              <w:rPr>
                <w:sz w:val="28"/>
                <w:szCs w:val="28"/>
              </w:rPr>
              <w:t>»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785" w:type="pct"/>
            <w:vAlign w:val="bottom"/>
          </w:tcPr>
          <w:p w:rsidR="0026564C" w:rsidRPr="008E6B11" w:rsidRDefault="0026564C" w:rsidP="005B59F1">
            <w:pPr>
              <w:ind w:firstLine="544"/>
              <w:jc w:val="righ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>12,0</w:t>
            </w:r>
          </w:p>
        </w:tc>
        <w:tc>
          <w:tcPr>
            <w:tcW w:w="823" w:type="pct"/>
            <w:vAlign w:val="bottom"/>
          </w:tcPr>
          <w:p w:rsidR="0026564C" w:rsidRPr="008E6B11" w:rsidRDefault="0026564C" w:rsidP="005B59F1">
            <w:pPr>
              <w:spacing w:line="259" w:lineRule="auto"/>
              <w:ind w:left="-1391" w:right="36" w:firstLine="1418"/>
              <w:jc w:val="right"/>
              <w:rPr>
                <w:sz w:val="28"/>
                <w:szCs w:val="28"/>
              </w:rPr>
            </w:pPr>
            <w:r w:rsidRPr="008E6B11">
              <w:rPr>
                <w:sz w:val="28"/>
                <w:szCs w:val="28"/>
              </w:rPr>
              <w:t>0,1</w:t>
            </w:r>
          </w:p>
        </w:tc>
      </w:tr>
      <w:tr w:rsidR="004A082B" w:rsidTr="004A082B">
        <w:tc>
          <w:tcPr>
            <w:tcW w:w="455" w:type="pct"/>
          </w:tcPr>
          <w:p w:rsidR="0026564C" w:rsidRDefault="0026564C" w:rsidP="005B59F1">
            <w:pPr>
              <w:spacing w:line="259" w:lineRule="auto"/>
              <w:ind w:firstLine="3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937" w:type="pct"/>
            <w:vAlign w:val="bottom"/>
          </w:tcPr>
          <w:p w:rsidR="0026564C" w:rsidRPr="008E6B11" w:rsidRDefault="0026564C" w:rsidP="005B59F1">
            <w:pPr>
              <w:ind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Pr="008E6B11">
              <w:rPr>
                <w:sz w:val="28"/>
                <w:szCs w:val="28"/>
              </w:rPr>
              <w:t>«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>Транспортный комплекс</w:t>
            </w:r>
            <w:r w:rsidRPr="008E6B11">
              <w:rPr>
                <w:sz w:val="28"/>
                <w:szCs w:val="28"/>
              </w:rPr>
              <w:t>»</w:t>
            </w:r>
            <w:r w:rsidRPr="008E6B11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785" w:type="pct"/>
            <w:vAlign w:val="bottom"/>
          </w:tcPr>
          <w:p w:rsidR="0026564C" w:rsidRPr="008E6B11" w:rsidRDefault="0026564C" w:rsidP="004A082B">
            <w:pPr>
              <w:ind w:firstLine="0"/>
              <w:jc w:val="right"/>
              <w:rPr>
                <w:bCs/>
                <w:iCs/>
                <w:color w:val="auto"/>
                <w:sz w:val="28"/>
                <w:szCs w:val="28"/>
              </w:rPr>
            </w:pPr>
            <w:r w:rsidRPr="008E6B11">
              <w:rPr>
                <w:bCs/>
                <w:iCs/>
                <w:color w:val="auto"/>
                <w:sz w:val="28"/>
                <w:szCs w:val="28"/>
              </w:rPr>
              <w:t>1 410,2</w:t>
            </w:r>
          </w:p>
        </w:tc>
        <w:tc>
          <w:tcPr>
            <w:tcW w:w="823" w:type="pct"/>
            <w:vAlign w:val="bottom"/>
          </w:tcPr>
          <w:p w:rsidR="0026564C" w:rsidRPr="008E6B11" w:rsidRDefault="0026564C" w:rsidP="005B59F1">
            <w:pPr>
              <w:spacing w:line="259" w:lineRule="auto"/>
              <w:ind w:left="-1391" w:right="36" w:firstLine="1418"/>
              <w:jc w:val="right"/>
              <w:rPr>
                <w:sz w:val="28"/>
                <w:szCs w:val="28"/>
              </w:rPr>
            </w:pPr>
            <w:r w:rsidRPr="008E6B11">
              <w:rPr>
                <w:sz w:val="28"/>
                <w:szCs w:val="28"/>
              </w:rPr>
              <w:t>1,4</w:t>
            </w:r>
          </w:p>
        </w:tc>
      </w:tr>
      <w:tr w:rsidR="004A082B" w:rsidTr="004A082B">
        <w:trPr>
          <w:trHeight w:val="624"/>
        </w:trPr>
        <w:tc>
          <w:tcPr>
            <w:tcW w:w="455" w:type="pct"/>
          </w:tcPr>
          <w:p w:rsidR="005B59F1" w:rsidRPr="00E52A96" w:rsidRDefault="005B59F1" w:rsidP="005B59F1">
            <w:pPr>
              <w:spacing w:line="259" w:lineRule="auto"/>
              <w:ind w:firstLine="314"/>
              <w:jc w:val="center"/>
              <w:rPr>
                <w:sz w:val="28"/>
                <w:szCs w:val="28"/>
              </w:rPr>
            </w:pPr>
          </w:p>
        </w:tc>
        <w:tc>
          <w:tcPr>
            <w:tcW w:w="2937" w:type="pct"/>
            <w:vAlign w:val="bottom"/>
          </w:tcPr>
          <w:p w:rsidR="005B59F1" w:rsidRPr="00556F26" w:rsidRDefault="005B59F1" w:rsidP="005B59F1">
            <w:pPr>
              <w:ind w:firstLine="0"/>
              <w:jc w:val="left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556F26">
              <w:rPr>
                <w:b/>
                <w:bCs/>
                <w:iCs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785" w:type="pct"/>
            <w:vAlign w:val="bottom"/>
          </w:tcPr>
          <w:p w:rsidR="005B59F1" w:rsidRPr="00556F26" w:rsidRDefault="005B59F1" w:rsidP="005B59F1">
            <w:pPr>
              <w:ind w:firstLine="0"/>
              <w:jc w:val="right"/>
              <w:rPr>
                <w:b/>
                <w:bCs/>
                <w:iCs/>
                <w:color w:val="auto"/>
                <w:sz w:val="28"/>
                <w:szCs w:val="28"/>
                <w:highlight w:val="green"/>
              </w:rPr>
            </w:pPr>
            <w:r w:rsidRPr="00556F26">
              <w:rPr>
                <w:b/>
                <w:bCs/>
                <w:iCs/>
                <w:color w:val="auto"/>
                <w:sz w:val="28"/>
                <w:szCs w:val="28"/>
              </w:rPr>
              <w:t>100 116,6</w:t>
            </w:r>
          </w:p>
        </w:tc>
        <w:tc>
          <w:tcPr>
            <w:tcW w:w="823" w:type="pct"/>
            <w:vAlign w:val="bottom"/>
          </w:tcPr>
          <w:p w:rsidR="005B59F1" w:rsidRPr="00556F26" w:rsidRDefault="004A082B" w:rsidP="004A082B">
            <w:pPr>
              <w:spacing w:line="259" w:lineRule="auto"/>
              <w:ind w:firstLine="4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5B59F1" w:rsidRPr="00556F26">
              <w:rPr>
                <w:b/>
                <w:sz w:val="28"/>
                <w:szCs w:val="28"/>
              </w:rPr>
              <w:t>0,0</w:t>
            </w:r>
          </w:p>
        </w:tc>
      </w:tr>
    </w:tbl>
    <w:p w:rsidR="00A07A7C" w:rsidRDefault="00A07A7C" w:rsidP="007B71DB">
      <w:pPr>
        <w:spacing w:after="0" w:line="259" w:lineRule="auto"/>
        <w:ind w:right="816" w:firstLine="1418"/>
        <w:jc w:val="right"/>
      </w:pPr>
    </w:p>
    <w:p w:rsidR="00B15F37" w:rsidRDefault="00B15F37" w:rsidP="007B71DB">
      <w:pPr>
        <w:spacing w:after="0" w:line="259" w:lineRule="auto"/>
        <w:ind w:right="816" w:firstLine="1418"/>
        <w:jc w:val="right"/>
      </w:pPr>
    </w:p>
    <w:p w:rsidR="0006010E" w:rsidRPr="00C459C7" w:rsidRDefault="007B1CF2" w:rsidP="007B71DB">
      <w:pPr>
        <w:pStyle w:val="1"/>
        <w:ind w:left="0" w:firstLine="1418"/>
        <w:rPr>
          <w:color w:val="auto"/>
        </w:rPr>
      </w:pPr>
      <w:r w:rsidRPr="00C459C7">
        <w:rPr>
          <w:color w:val="auto"/>
        </w:rPr>
        <w:t>РАЙОННЫЙ</w:t>
      </w:r>
      <w:r w:rsidR="00BB2398" w:rsidRPr="00C459C7">
        <w:rPr>
          <w:color w:val="auto"/>
        </w:rPr>
        <w:t xml:space="preserve"> БЮДЖЕТ НА 202</w:t>
      </w:r>
      <w:r w:rsidR="00F32036" w:rsidRPr="00C459C7">
        <w:rPr>
          <w:color w:val="auto"/>
        </w:rPr>
        <w:t>3</w:t>
      </w:r>
      <w:r w:rsidR="00BB2398" w:rsidRPr="00C459C7">
        <w:rPr>
          <w:color w:val="auto"/>
        </w:rPr>
        <w:t xml:space="preserve"> ГОД</w:t>
      </w:r>
    </w:p>
    <w:p w:rsidR="0006010E" w:rsidRPr="00C459C7" w:rsidRDefault="0006010E" w:rsidP="007B71DB">
      <w:pPr>
        <w:spacing w:after="27" w:line="259" w:lineRule="auto"/>
        <w:ind w:firstLine="1418"/>
        <w:jc w:val="left"/>
        <w:rPr>
          <w:color w:val="auto"/>
        </w:rPr>
      </w:pPr>
    </w:p>
    <w:p w:rsidR="0006010E" w:rsidRPr="00BC3FB9" w:rsidRDefault="007B1CF2" w:rsidP="003F5AA8">
      <w:pPr>
        <w:rPr>
          <w:sz w:val="30"/>
          <w:szCs w:val="30"/>
        </w:rPr>
      </w:pPr>
      <w:r w:rsidRPr="00BC3FB9">
        <w:rPr>
          <w:sz w:val="30"/>
          <w:szCs w:val="30"/>
        </w:rPr>
        <w:t>Районный</w:t>
      </w:r>
      <w:r w:rsidR="00BB2398" w:rsidRPr="00BC3FB9">
        <w:rPr>
          <w:sz w:val="30"/>
          <w:szCs w:val="30"/>
        </w:rPr>
        <w:t xml:space="preserve"> бюджет составляет </w:t>
      </w:r>
      <w:r w:rsidR="006B328A" w:rsidRPr="006B328A">
        <w:rPr>
          <w:sz w:val="30"/>
          <w:szCs w:val="30"/>
        </w:rPr>
        <w:t>99</w:t>
      </w:r>
      <w:r w:rsidR="00A53D3C">
        <w:rPr>
          <w:sz w:val="30"/>
          <w:szCs w:val="30"/>
        </w:rPr>
        <w:t>,</w:t>
      </w:r>
      <w:r w:rsidR="006B328A" w:rsidRPr="006B328A">
        <w:rPr>
          <w:sz w:val="30"/>
          <w:szCs w:val="30"/>
        </w:rPr>
        <w:t>0</w:t>
      </w:r>
      <w:r w:rsidR="00BB2398" w:rsidRPr="00BC3FB9">
        <w:rPr>
          <w:sz w:val="30"/>
          <w:szCs w:val="30"/>
        </w:rPr>
        <w:t xml:space="preserve"> процента объема бюджета </w:t>
      </w:r>
      <w:r w:rsidR="00690762" w:rsidRPr="00BC3FB9">
        <w:rPr>
          <w:sz w:val="30"/>
          <w:szCs w:val="30"/>
        </w:rPr>
        <w:t>района</w:t>
      </w:r>
      <w:r w:rsidR="00BB2398" w:rsidRPr="00BC3FB9">
        <w:rPr>
          <w:sz w:val="30"/>
          <w:szCs w:val="30"/>
        </w:rPr>
        <w:t xml:space="preserve"> по доходам и </w:t>
      </w:r>
      <w:r w:rsidRPr="00BC3FB9">
        <w:rPr>
          <w:sz w:val="30"/>
          <w:szCs w:val="30"/>
        </w:rPr>
        <w:t>9</w:t>
      </w:r>
      <w:r w:rsidR="00C459C7" w:rsidRPr="00C459C7">
        <w:rPr>
          <w:sz w:val="30"/>
          <w:szCs w:val="30"/>
        </w:rPr>
        <w:t>9</w:t>
      </w:r>
      <w:r w:rsidR="00BB2398" w:rsidRPr="00BC3FB9">
        <w:rPr>
          <w:sz w:val="30"/>
          <w:szCs w:val="30"/>
        </w:rPr>
        <w:t>,</w:t>
      </w:r>
      <w:r w:rsidR="00C459C7" w:rsidRPr="00C459C7">
        <w:rPr>
          <w:sz w:val="30"/>
          <w:szCs w:val="30"/>
        </w:rPr>
        <w:t>0</w:t>
      </w:r>
      <w:r w:rsidR="00BB2398" w:rsidRPr="00BC3FB9">
        <w:rPr>
          <w:sz w:val="30"/>
          <w:szCs w:val="30"/>
        </w:rPr>
        <w:t xml:space="preserve"> процента объема бюджета </w:t>
      </w:r>
      <w:r w:rsidRPr="00BC3FB9">
        <w:rPr>
          <w:sz w:val="30"/>
          <w:szCs w:val="30"/>
        </w:rPr>
        <w:t>района</w:t>
      </w:r>
      <w:r w:rsidR="00BB2398" w:rsidRPr="00BC3FB9">
        <w:rPr>
          <w:sz w:val="30"/>
          <w:szCs w:val="30"/>
        </w:rPr>
        <w:t xml:space="preserve"> по расходам.</w:t>
      </w:r>
    </w:p>
    <w:p w:rsidR="0006010E" w:rsidRPr="00BC3FB9" w:rsidRDefault="00BB2398" w:rsidP="003F5AA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По доходам </w:t>
      </w:r>
      <w:r w:rsidR="00E83B3B" w:rsidRPr="00BC3FB9">
        <w:rPr>
          <w:sz w:val="30"/>
          <w:szCs w:val="30"/>
        </w:rPr>
        <w:t xml:space="preserve">районный </w:t>
      </w:r>
      <w:r w:rsidRPr="00BC3FB9">
        <w:rPr>
          <w:sz w:val="30"/>
          <w:szCs w:val="30"/>
        </w:rPr>
        <w:t xml:space="preserve">бюджет утвержден в сумме </w:t>
      </w:r>
      <w:r w:rsidR="00C459C7" w:rsidRPr="006B328A">
        <w:rPr>
          <w:b/>
          <w:sz w:val="30"/>
          <w:szCs w:val="30"/>
        </w:rPr>
        <w:t>108</w:t>
      </w:r>
      <w:r w:rsidR="00E83B3B" w:rsidRPr="006B328A">
        <w:rPr>
          <w:b/>
          <w:sz w:val="30"/>
          <w:szCs w:val="30"/>
        </w:rPr>
        <w:t> </w:t>
      </w:r>
      <w:r w:rsidR="007B4A5E" w:rsidRPr="007B4A5E">
        <w:rPr>
          <w:b/>
          <w:sz w:val="30"/>
          <w:szCs w:val="30"/>
        </w:rPr>
        <w:t>32</w:t>
      </w:r>
      <w:r w:rsidR="000F760B" w:rsidRPr="000F760B">
        <w:rPr>
          <w:b/>
          <w:sz w:val="30"/>
          <w:szCs w:val="30"/>
        </w:rPr>
        <w:t>9</w:t>
      </w:r>
      <w:r w:rsidR="00E83B3B" w:rsidRPr="00BC3FB9">
        <w:rPr>
          <w:b/>
          <w:sz w:val="30"/>
          <w:szCs w:val="30"/>
        </w:rPr>
        <w:t>,</w:t>
      </w:r>
      <w:r w:rsidR="000F760B" w:rsidRPr="000F760B">
        <w:rPr>
          <w:b/>
          <w:sz w:val="30"/>
          <w:szCs w:val="30"/>
        </w:rPr>
        <w:t>0</w:t>
      </w:r>
      <w:r w:rsidR="00670961" w:rsidRPr="00BC3FB9">
        <w:rPr>
          <w:b/>
          <w:sz w:val="30"/>
          <w:szCs w:val="30"/>
        </w:rPr>
        <w:t> </w:t>
      </w:r>
      <w:r w:rsidR="00E83B3B" w:rsidRPr="00BC3FB9">
        <w:rPr>
          <w:b/>
          <w:sz w:val="30"/>
          <w:szCs w:val="30"/>
        </w:rPr>
        <w:t>тысячи</w:t>
      </w:r>
      <w:r w:rsidR="00891D20">
        <w:rPr>
          <w:b/>
          <w:sz w:val="30"/>
          <w:szCs w:val="30"/>
          <w:lang w:val="en-US"/>
        </w:rPr>
        <w:t> </w:t>
      </w:r>
      <w:r w:rsidR="00E83B3B" w:rsidRPr="00BC3FB9">
        <w:rPr>
          <w:b/>
          <w:sz w:val="30"/>
          <w:szCs w:val="30"/>
        </w:rPr>
        <w:t>рублей</w:t>
      </w:r>
      <w:r w:rsidRPr="00BC3FB9">
        <w:rPr>
          <w:sz w:val="30"/>
          <w:szCs w:val="30"/>
        </w:rPr>
        <w:t>.</w:t>
      </w:r>
    </w:p>
    <w:p w:rsidR="0006010E" w:rsidRDefault="0006010E" w:rsidP="007B71DB">
      <w:pPr>
        <w:tabs>
          <w:tab w:val="left" w:pos="1702"/>
        </w:tabs>
        <w:spacing w:after="0" w:line="259" w:lineRule="auto"/>
        <w:ind w:firstLine="1418"/>
        <w:jc w:val="left"/>
      </w:pPr>
    </w:p>
    <w:p w:rsidR="0006010E" w:rsidRPr="000E52C3" w:rsidRDefault="00E4559A" w:rsidP="003F5AA8">
      <w:pPr>
        <w:spacing w:after="0" w:line="259" w:lineRule="auto"/>
        <w:ind w:right="334" w:firstLine="0"/>
        <w:jc w:val="right"/>
        <w:rPr>
          <w:color w:val="FFFFFF" w:themeColor="background1"/>
          <w14:textFill>
            <w14:noFill/>
          </w14:textFill>
        </w:rPr>
      </w:pPr>
      <w:r w:rsidRPr="000E52C3">
        <w:rPr>
          <w:noProof/>
          <w:color w:val="FFFFFF" w:themeColor="background1"/>
          <w14:textFill>
            <w14:noFill/>
          </w14:textFill>
        </w:rPr>
        <w:drawing>
          <wp:inline distT="0" distB="0" distL="0" distR="0">
            <wp:extent cx="6286500" cy="3852153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BB2398" w:rsidRPr="000E52C3">
        <w:rPr>
          <w:color w:val="FFFFFF" w:themeColor="background1"/>
          <w14:textFill>
            <w14:noFill/>
          </w14:textFill>
        </w:rPr>
        <w:t xml:space="preserve"> </w:t>
      </w:r>
    </w:p>
    <w:p w:rsidR="0006010E" w:rsidRDefault="00BB2398" w:rsidP="007B71DB">
      <w:pPr>
        <w:spacing w:after="50" w:line="259" w:lineRule="auto"/>
        <w:ind w:firstLine="1418"/>
        <w:jc w:val="left"/>
      </w:pPr>
      <w:r>
        <w:rPr>
          <w:sz w:val="24"/>
        </w:rPr>
        <w:t xml:space="preserve"> </w:t>
      </w:r>
    </w:p>
    <w:p w:rsidR="0006010E" w:rsidRPr="00BC3FB9" w:rsidRDefault="00BB2398" w:rsidP="003F5AA8">
      <w:pPr>
        <w:rPr>
          <w:color w:val="auto"/>
          <w:sz w:val="30"/>
          <w:szCs w:val="30"/>
        </w:rPr>
      </w:pPr>
      <w:r w:rsidRPr="00BC3FB9">
        <w:rPr>
          <w:color w:val="auto"/>
          <w:sz w:val="30"/>
          <w:szCs w:val="30"/>
        </w:rPr>
        <w:t xml:space="preserve">В доходы </w:t>
      </w:r>
      <w:r w:rsidR="007B1CF2" w:rsidRPr="00BC3FB9">
        <w:rPr>
          <w:color w:val="auto"/>
          <w:sz w:val="30"/>
          <w:szCs w:val="30"/>
        </w:rPr>
        <w:t>районного</w:t>
      </w:r>
      <w:r w:rsidRPr="00BC3FB9">
        <w:rPr>
          <w:color w:val="auto"/>
          <w:sz w:val="30"/>
          <w:szCs w:val="30"/>
        </w:rPr>
        <w:t xml:space="preserve"> бюджета в полном объеме включены безвозмездные поступления из </w:t>
      </w:r>
      <w:r w:rsidR="007B1CF2" w:rsidRPr="00BC3FB9">
        <w:rPr>
          <w:color w:val="auto"/>
          <w:sz w:val="30"/>
          <w:szCs w:val="30"/>
        </w:rPr>
        <w:t>области</w:t>
      </w:r>
      <w:r w:rsidRPr="00BC3FB9">
        <w:rPr>
          <w:color w:val="auto"/>
          <w:sz w:val="30"/>
          <w:szCs w:val="30"/>
        </w:rPr>
        <w:t xml:space="preserve"> (в виде дотаций и субвенций), из которых подлежит передаче в бюджеты </w:t>
      </w:r>
      <w:r w:rsidR="007B1CF2" w:rsidRPr="00BC3FB9">
        <w:rPr>
          <w:color w:val="auto"/>
          <w:sz w:val="30"/>
          <w:szCs w:val="30"/>
        </w:rPr>
        <w:t>сельских Советов</w:t>
      </w:r>
      <w:r w:rsidRPr="00BC3FB9">
        <w:rPr>
          <w:color w:val="auto"/>
          <w:sz w:val="30"/>
          <w:szCs w:val="30"/>
        </w:rPr>
        <w:t xml:space="preserve"> для их сбалансированности</w:t>
      </w:r>
      <w:r w:rsidR="00AB5D59" w:rsidRPr="00BC3FB9">
        <w:rPr>
          <w:color w:val="auto"/>
          <w:sz w:val="30"/>
          <w:szCs w:val="30"/>
        </w:rPr>
        <w:t xml:space="preserve"> </w:t>
      </w:r>
      <w:r w:rsidRPr="00BC3FB9">
        <w:rPr>
          <w:color w:val="auto"/>
          <w:sz w:val="30"/>
          <w:szCs w:val="30"/>
        </w:rPr>
        <w:t xml:space="preserve">– </w:t>
      </w:r>
      <w:r w:rsidR="000F760B" w:rsidRPr="000F760B">
        <w:rPr>
          <w:b/>
          <w:color w:val="auto"/>
          <w:sz w:val="30"/>
          <w:szCs w:val="30"/>
        </w:rPr>
        <w:t>400</w:t>
      </w:r>
      <w:r w:rsidRPr="000F760B">
        <w:rPr>
          <w:b/>
          <w:color w:val="auto"/>
          <w:sz w:val="30"/>
          <w:szCs w:val="30"/>
        </w:rPr>
        <w:t>,</w:t>
      </w:r>
      <w:r w:rsidR="000F760B" w:rsidRPr="000F760B">
        <w:rPr>
          <w:b/>
          <w:color w:val="auto"/>
          <w:sz w:val="30"/>
          <w:szCs w:val="30"/>
        </w:rPr>
        <w:t>3</w:t>
      </w:r>
      <w:r w:rsidRPr="000F760B">
        <w:rPr>
          <w:b/>
          <w:color w:val="auto"/>
          <w:sz w:val="30"/>
          <w:szCs w:val="30"/>
        </w:rPr>
        <w:t xml:space="preserve"> </w:t>
      </w:r>
      <w:r w:rsidR="00AB5D59" w:rsidRPr="00BC3FB9">
        <w:rPr>
          <w:b/>
          <w:color w:val="auto"/>
          <w:sz w:val="30"/>
          <w:szCs w:val="30"/>
        </w:rPr>
        <w:t>тысячи</w:t>
      </w:r>
      <w:r w:rsidRPr="00BC3FB9">
        <w:rPr>
          <w:b/>
          <w:color w:val="auto"/>
          <w:sz w:val="30"/>
          <w:szCs w:val="30"/>
        </w:rPr>
        <w:t xml:space="preserve"> рублей</w:t>
      </w:r>
      <w:r w:rsidRPr="00BC3FB9">
        <w:rPr>
          <w:color w:val="auto"/>
          <w:sz w:val="30"/>
          <w:szCs w:val="30"/>
        </w:rPr>
        <w:t>.</w:t>
      </w:r>
    </w:p>
    <w:p w:rsidR="00263CD4" w:rsidRPr="00BC3FB9" w:rsidRDefault="00BB2398" w:rsidP="003F5AA8">
      <w:pPr>
        <w:rPr>
          <w:sz w:val="30"/>
          <w:szCs w:val="30"/>
        </w:rPr>
      </w:pPr>
      <w:r w:rsidRPr="00BC3FB9">
        <w:rPr>
          <w:color w:val="000000" w:themeColor="text1"/>
          <w:sz w:val="30"/>
          <w:szCs w:val="30"/>
        </w:rPr>
        <w:t xml:space="preserve">Без учета средств, передаваемых в нижестоящие бюджеты, объем </w:t>
      </w:r>
      <w:r w:rsidR="00AB5D59" w:rsidRPr="00BC3FB9">
        <w:rPr>
          <w:color w:val="000000" w:themeColor="text1"/>
          <w:sz w:val="30"/>
          <w:szCs w:val="30"/>
        </w:rPr>
        <w:t>районн</w:t>
      </w:r>
      <w:r w:rsidRPr="00BC3FB9">
        <w:rPr>
          <w:color w:val="000000" w:themeColor="text1"/>
          <w:sz w:val="30"/>
          <w:szCs w:val="30"/>
        </w:rPr>
        <w:t xml:space="preserve">ого бюджета по доходам составляет </w:t>
      </w:r>
      <w:r w:rsidR="000F760B" w:rsidRPr="000F760B">
        <w:rPr>
          <w:b/>
          <w:color w:val="000000" w:themeColor="text1"/>
          <w:sz w:val="30"/>
          <w:szCs w:val="30"/>
        </w:rPr>
        <w:t>107</w:t>
      </w:r>
      <w:r w:rsidR="00E83B3B" w:rsidRPr="000F760B">
        <w:rPr>
          <w:b/>
          <w:color w:val="000000" w:themeColor="text1"/>
          <w:sz w:val="30"/>
          <w:szCs w:val="30"/>
        </w:rPr>
        <w:t> </w:t>
      </w:r>
      <w:r w:rsidR="000F760B" w:rsidRPr="000F760B">
        <w:rPr>
          <w:b/>
          <w:color w:val="000000" w:themeColor="text1"/>
          <w:sz w:val="30"/>
          <w:szCs w:val="30"/>
        </w:rPr>
        <w:t>928</w:t>
      </w:r>
      <w:r w:rsidR="00E83B3B" w:rsidRPr="000F760B">
        <w:rPr>
          <w:b/>
          <w:color w:val="000000" w:themeColor="text1"/>
          <w:sz w:val="30"/>
          <w:szCs w:val="30"/>
        </w:rPr>
        <w:t>,</w:t>
      </w:r>
      <w:r w:rsidR="000F760B" w:rsidRPr="000F760B">
        <w:rPr>
          <w:b/>
          <w:color w:val="000000" w:themeColor="text1"/>
          <w:sz w:val="30"/>
          <w:szCs w:val="30"/>
        </w:rPr>
        <w:t>7</w:t>
      </w:r>
      <w:r w:rsidR="00670961" w:rsidRPr="00BC3FB9">
        <w:rPr>
          <w:b/>
          <w:color w:val="000000" w:themeColor="text1"/>
          <w:sz w:val="30"/>
          <w:szCs w:val="30"/>
        </w:rPr>
        <w:t> </w:t>
      </w:r>
      <w:r w:rsidR="00E83B3B" w:rsidRPr="00BC3FB9">
        <w:rPr>
          <w:b/>
          <w:color w:val="000000" w:themeColor="text1"/>
          <w:sz w:val="30"/>
          <w:szCs w:val="30"/>
        </w:rPr>
        <w:t>тысячи</w:t>
      </w:r>
      <w:r w:rsidR="00670961" w:rsidRPr="00BC3FB9">
        <w:rPr>
          <w:b/>
          <w:color w:val="000000" w:themeColor="text1"/>
          <w:sz w:val="30"/>
          <w:szCs w:val="30"/>
        </w:rPr>
        <w:t> </w:t>
      </w:r>
      <w:r w:rsidRPr="00BC3FB9">
        <w:rPr>
          <w:b/>
          <w:color w:val="000000" w:themeColor="text1"/>
          <w:sz w:val="30"/>
          <w:szCs w:val="30"/>
        </w:rPr>
        <w:t>рублей</w:t>
      </w:r>
      <w:r w:rsidRPr="00BC3FB9">
        <w:rPr>
          <w:color w:val="000000" w:themeColor="text1"/>
          <w:sz w:val="30"/>
          <w:szCs w:val="30"/>
        </w:rPr>
        <w:t>.</w:t>
      </w:r>
    </w:p>
    <w:p w:rsidR="0006010E" w:rsidRPr="00BC3FB9" w:rsidRDefault="00BB2398" w:rsidP="003F5AA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Расходы </w:t>
      </w:r>
      <w:r w:rsidR="00AB5D59" w:rsidRPr="00BC3FB9">
        <w:rPr>
          <w:sz w:val="30"/>
          <w:szCs w:val="30"/>
        </w:rPr>
        <w:t>район</w:t>
      </w:r>
      <w:r w:rsidRPr="00BC3FB9">
        <w:rPr>
          <w:sz w:val="30"/>
          <w:szCs w:val="30"/>
        </w:rPr>
        <w:t xml:space="preserve">ного бюджета, исходя из ресурсных возможностей, определены в сумме </w:t>
      </w:r>
      <w:r w:rsidR="003764D2" w:rsidRPr="000F760B">
        <w:rPr>
          <w:b/>
          <w:sz w:val="30"/>
          <w:szCs w:val="30"/>
        </w:rPr>
        <w:t>107</w:t>
      </w:r>
      <w:r w:rsidR="00AB5D59" w:rsidRPr="000F760B">
        <w:rPr>
          <w:b/>
          <w:sz w:val="30"/>
          <w:szCs w:val="30"/>
        </w:rPr>
        <w:t> </w:t>
      </w:r>
      <w:r w:rsidR="003764D2" w:rsidRPr="000F760B">
        <w:rPr>
          <w:b/>
          <w:sz w:val="30"/>
          <w:szCs w:val="30"/>
        </w:rPr>
        <w:t>327</w:t>
      </w:r>
      <w:r w:rsidR="00AB5D59" w:rsidRPr="000F760B">
        <w:rPr>
          <w:b/>
          <w:sz w:val="30"/>
          <w:szCs w:val="30"/>
        </w:rPr>
        <w:t>,</w:t>
      </w:r>
      <w:r w:rsidR="003764D2" w:rsidRPr="000F760B">
        <w:rPr>
          <w:b/>
          <w:sz w:val="30"/>
          <w:szCs w:val="30"/>
        </w:rPr>
        <w:t>6</w:t>
      </w:r>
      <w:r w:rsidRPr="00BC3FB9">
        <w:rPr>
          <w:b/>
          <w:sz w:val="30"/>
          <w:szCs w:val="30"/>
        </w:rPr>
        <w:t xml:space="preserve"> </w:t>
      </w:r>
      <w:r w:rsidR="00AB5D59" w:rsidRPr="00BC3FB9">
        <w:rPr>
          <w:b/>
          <w:sz w:val="30"/>
          <w:szCs w:val="30"/>
        </w:rPr>
        <w:t>тысячи</w:t>
      </w:r>
      <w:r w:rsidRPr="00BC3FB9">
        <w:rPr>
          <w:b/>
          <w:sz w:val="30"/>
          <w:szCs w:val="30"/>
        </w:rPr>
        <w:t xml:space="preserve"> рублей</w:t>
      </w:r>
      <w:r w:rsidRPr="00BC3FB9">
        <w:rPr>
          <w:sz w:val="30"/>
          <w:szCs w:val="30"/>
        </w:rPr>
        <w:t>.</w:t>
      </w:r>
    </w:p>
    <w:p w:rsidR="00097954" w:rsidRPr="00BC3FB9" w:rsidRDefault="00AB5D59" w:rsidP="003F5AA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Районный </w:t>
      </w:r>
      <w:r w:rsidR="00BB2398" w:rsidRPr="00BC3FB9">
        <w:rPr>
          <w:sz w:val="30"/>
          <w:szCs w:val="30"/>
        </w:rPr>
        <w:t xml:space="preserve">бюджет спланирован с профицитом в сумме </w:t>
      </w:r>
      <w:r w:rsidR="003764D2" w:rsidRPr="000F760B">
        <w:rPr>
          <w:b/>
          <w:color w:val="auto"/>
          <w:sz w:val="30"/>
          <w:szCs w:val="30"/>
        </w:rPr>
        <w:t>1 001,4</w:t>
      </w:r>
      <w:r w:rsidR="0084344D" w:rsidRPr="000F760B">
        <w:rPr>
          <w:b/>
          <w:color w:val="auto"/>
          <w:sz w:val="30"/>
          <w:szCs w:val="30"/>
        </w:rPr>
        <w:t> </w:t>
      </w:r>
      <w:r w:rsidRPr="00BC3FB9">
        <w:rPr>
          <w:b/>
          <w:sz w:val="30"/>
          <w:szCs w:val="30"/>
        </w:rPr>
        <w:t>тысячи</w:t>
      </w:r>
      <w:r w:rsidR="00BB2398" w:rsidRPr="00BC3FB9">
        <w:rPr>
          <w:b/>
          <w:sz w:val="30"/>
          <w:szCs w:val="30"/>
        </w:rPr>
        <w:t xml:space="preserve"> рублей</w:t>
      </w:r>
      <w:r w:rsidR="00BB2398" w:rsidRPr="00BC3FB9">
        <w:rPr>
          <w:sz w:val="30"/>
          <w:szCs w:val="30"/>
        </w:rPr>
        <w:t xml:space="preserve">, который будет направлен на погашение </w:t>
      </w:r>
      <w:r w:rsidR="00097954" w:rsidRPr="00BC3FB9">
        <w:rPr>
          <w:sz w:val="30"/>
          <w:szCs w:val="30"/>
        </w:rPr>
        <w:t xml:space="preserve">облигационного займа, ранее выпущенного </w:t>
      </w:r>
      <w:proofErr w:type="spellStart"/>
      <w:r w:rsidR="00097954" w:rsidRPr="00BC3FB9">
        <w:rPr>
          <w:sz w:val="30"/>
          <w:szCs w:val="30"/>
        </w:rPr>
        <w:t>Сморгонским</w:t>
      </w:r>
      <w:proofErr w:type="spellEnd"/>
      <w:r w:rsidR="00097954" w:rsidRPr="00BC3FB9">
        <w:rPr>
          <w:sz w:val="30"/>
          <w:szCs w:val="30"/>
        </w:rPr>
        <w:t xml:space="preserve"> районным исполнительным комитетом для финансирования социального объекта «Реконструкция бассейна в г. Сморгонь по ул.</w:t>
      </w:r>
      <w:r w:rsidR="00670961" w:rsidRPr="00BC3FB9">
        <w:rPr>
          <w:sz w:val="30"/>
          <w:szCs w:val="30"/>
        </w:rPr>
        <w:t> </w:t>
      </w:r>
      <w:r w:rsidR="00097954" w:rsidRPr="00BC3FB9">
        <w:rPr>
          <w:sz w:val="30"/>
          <w:szCs w:val="30"/>
        </w:rPr>
        <w:t>П.Балыша,4а».</w:t>
      </w:r>
    </w:p>
    <w:p w:rsidR="0006010E" w:rsidRPr="00BC3FB9" w:rsidRDefault="00BB2398" w:rsidP="003F5AA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По функциональной структуре расходы </w:t>
      </w:r>
      <w:r w:rsidR="00AB5D59" w:rsidRPr="00BC3FB9">
        <w:rPr>
          <w:sz w:val="30"/>
          <w:szCs w:val="30"/>
        </w:rPr>
        <w:t>районно</w:t>
      </w:r>
      <w:r w:rsidRPr="00BC3FB9">
        <w:rPr>
          <w:sz w:val="30"/>
          <w:szCs w:val="30"/>
        </w:rPr>
        <w:t>го бюджета включают в себя расходы на: общегосударственную деятельность, национальную оборону, национальную экономику, охрану окружающей среды, жилищно-коммунальные услуги и жилищное строительство, здравоохранение, физическую культуру, спорт, культуру и средства массовой информации, образование и социальную политику.</w:t>
      </w:r>
    </w:p>
    <w:p w:rsidR="00086B25" w:rsidRDefault="00DA028D" w:rsidP="003F5AA8">
      <w:pPr>
        <w:spacing w:after="0" w:line="259" w:lineRule="auto"/>
        <w:ind w:firstLine="0"/>
        <w:jc w:val="left"/>
      </w:pPr>
      <w:r>
        <w:rPr>
          <w:noProof/>
        </w:rPr>
        <w:drawing>
          <wp:inline distT="0" distB="0" distL="0" distR="0">
            <wp:extent cx="6078855" cy="6629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B736B" w:rsidRDefault="00BB2398" w:rsidP="007B71DB">
      <w:pPr>
        <w:spacing w:after="0" w:line="259" w:lineRule="auto"/>
        <w:ind w:firstLine="1418"/>
        <w:jc w:val="left"/>
      </w:pPr>
      <w:r>
        <w:t xml:space="preserve"> </w:t>
      </w:r>
    </w:p>
    <w:p w:rsidR="0006010E" w:rsidRPr="00BC3FB9" w:rsidRDefault="00BB2398" w:rsidP="007727A5">
      <w:pPr>
        <w:tabs>
          <w:tab w:val="left" w:pos="567"/>
        </w:tabs>
        <w:spacing w:after="0" w:line="259" w:lineRule="auto"/>
        <w:rPr>
          <w:sz w:val="30"/>
          <w:szCs w:val="30"/>
        </w:rPr>
      </w:pPr>
      <w:r w:rsidRPr="00BC3FB9">
        <w:rPr>
          <w:sz w:val="30"/>
          <w:szCs w:val="30"/>
        </w:rPr>
        <w:t xml:space="preserve">На финансирование общегосударственной деятельности планируется направить </w:t>
      </w:r>
      <w:r w:rsidR="00AE7A6C" w:rsidRPr="00820E71">
        <w:rPr>
          <w:b/>
          <w:sz w:val="30"/>
          <w:szCs w:val="30"/>
        </w:rPr>
        <w:t>8</w:t>
      </w:r>
      <w:r w:rsidR="00607A86" w:rsidRPr="00820E71">
        <w:rPr>
          <w:b/>
          <w:sz w:val="30"/>
          <w:szCs w:val="30"/>
        </w:rPr>
        <w:t> </w:t>
      </w:r>
      <w:r w:rsidR="00AE7A6C" w:rsidRPr="00820E71">
        <w:rPr>
          <w:b/>
          <w:sz w:val="30"/>
          <w:szCs w:val="30"/>
        </w:rPr>
        <w:t>8</w:t>
      </w:r>
      <w:r w:rsidR="00820E71" w:rsidRPr="00820E71">
        <w:rPr>
          <w:b/>
          <w:sz w:val="30"/>
          <w:szCs w:val="30"/>
        </w:rPr>
        <w:t>1</w:t>
      </w:r>
      <w:r w:rsidR="00AE7A6C" w:rsidRPr="00820E71">
        <w:rPr>
          <w:b/>
          <w:sz w:val="30"/>
          <w:szCs w:val="30"/>
        </w:rPr>
        <w:t>1</w:t>
      </w:r>
      <w:r w:rsidR="00607A86" w:rsidRPr="00820E71">
        <w:rPr>
          <w:b/>
          <w:sz w:val="30"/>
          <w:szCs w:val="30"/>
        </w:rPr>
        <w:t>,6</w:t>
      </w:r>
      <w:r w:rsidRPr="00BC3FB9">
        <w:rPr>
          <w:b/>
          <w:sz w:val="30"/>
          <w:szCs w:val="30"/>
        </w:rPr>
        <w:t xml:space="preserve"> </w:t>
      </w:r>
      <w:r w:rsidR="00607A86" w:rsidRPr="00BC3FB9">
        <w:rPr>
          <w:b/>
          <w:sz w:val="30"/>
          <w:szCs w:val="30"/>
        </w:rPr>
        <w:t>тысячи</w:t>
      </w:r>
      <w:r w:rsidRPr="00BC3FB9">
        <w:rPr>
          <w:b/>
          <w:sz w:val="30"/>
          <w:szCs w:val="30"/>
        </w:rPr>
        <w:t xml:space="preserve"> рублей</w:t>
      </w:r>
      <w:r w:rsidRPr="00BC3FB9">
        <w:rPr>
          <w:sz w:val="30"/>
          <w:szCs w:val="30"/>
        </w:rPr>
        <w:t xml:space="preserve">. В составе данных расходов </w:t>
      </w:r>
      <w:r w:rsidR="0024206E" w:rsidRPr="006E3E0C">
        <w:rPr>
          <w:sz w:val="30"/>
          <w:szCs w:val="30"/>
        </w:rPr>
        <w:t>5</w:t>
      </w:r>
      <w:r w:rsidR="006E3E0C" w:rsidRPr="006E3E0C">
        <w:rPr>
          <w:sz w:val="30"/>
          <w:szCs w:val="30"/>
        </w:rPr>
        <w:t>8</w:t>
      </w:r>
      <w:r w:rsidRPr="006E3E0C">
        <w:rPr>
          <w:sz w:val="30"/>
          <w:szCs w:val="30"/>
        </w:rPr>
        <w:t>,</w:t>
      </w:r>
      <w:r w:rsidR="006E3E0C" w:rsidRPr="006E3E0C">
        <w:rPr>
          <w:sz w:val="30"/>
          <w:szCs w:val="30"/>
        </w:rPr>
        <w:t>0</w:t>
      </w:r>
      <w:r w:rsidR="006B242F" w:rsidRPr="00BC3FB9">
        <w:rPr>
          <w:sz w:val="30"/>
          <w:szCs w:val="30"/>
        </w:rPr>
        <w:t> </w:t>
      </w:r>
      <w:r w:rsidRPr="00BC3FB9">
        <w:rPr>
          <w:sz w:val="30"/>
          <w:szCs w:val="30"/>
        </w:rPr>
        <w:t xml:space="preserve">процента </w:t>
      </w:r>
      <w:r w:rsidRPr="00BC3FB9">
        <w:rPr>
          <w:b/>
          <w:sz w:val="30"/>
          <w:szCs w:val="30"/>
        </w:rPr>
        <w:t>(</w:t>
      </w:r>
      <w:r w:rsidR="00E11A28" w:rsidRPr="006E3E0C">
        <w:rPr>
          <w:b/>
          <w:sz w:val="30"/>
          <w:szCs w:val="30"/>
        </w:rPr>
        <w:t>5</w:t>
      </w:r>
      <w:r w:rsidR="0024206E" w:rsidRPr="006E3E0C">
        <w:rPr>
          <w:b/>
          <w:sz w:val="30"/>
          <w:szCs w:val="30"/>
        </w:rPr>
        <w:t> </w:t>
      </w:r>
      <w:r w:rsidR="00E11A28" w:rsidRPr="006E3E0C">
        <w:rPr>
          <w:b/>
          <w:sz w:val="30"/>
          <w:szCs w:val="30"/>
        </w:rPr>
        <w:t>109</w:t>
      </w:r>
      <w:r w:rsidR="0024206E" w:rsidRPr="006E3E0C">
        <w:rPr>
          <w:b/>
          <w:sz w:val="30"/>
          <w:szCs w:val="30"/>
        </w:rPr>
        <w:t>,</w:t>
      </w:r>
      <w:r w:rsidR="00E11A28" w:rsidRPr="006E3E0C">
        <w:rPr>
          <w:b/>
          <w:sz w:val="30"/>
          <w:szCs w:val="30"/>
        </w:rPr>
        <w:t>2</w:t>
      </w:r>
      <w:r w:rsidR="0024206E" w:rsidRPr="00BC3FB9">
        <w:rPr>
          <w:b/>
          <w:sz w:val="30"/>
          <w:szCs w:val="30"/>
        </w:rPr>
        <w:t xml:space="preserve"> тысячи</w:t>
      </w:r>
      <w:r w:rsidRPr="00BC3FB9">
        <w:rPr>
          <w:b/>
          <w:sz w:val="30"/>
          <w:szCs w:val="30"/>
        </w:rPr>
        <w:t xml:space="preserve"> рублей)</w:t>
      </w:r>
      <w:r w:rsidRPr="00BC3FB9">
        <w:rPr>
          <w:sz w:val="30"/>
          <w:szCs w:val="30"/>
        </w:rPr>
        <w:t xml:space="preserve"> финансирование органов местного управления и самоуправления и государственных архивов; </w:t>
      </w:r>
      <w:r w:rsidR="0024206E" w:rsidRPr="00B41573">
        <w:rPr>
          <w:sz w:val="30"/>
          <w:szCs w:val="30"/>
        </w:rPr>
        <w:t>2</w:t>
      </w:r>
      <w:r w:rsidR="00F11775" w:rsidRPr="00B41573">
        <w:rPr>
          <w:sz w:val="30"/>
          <w:szCs w:val="30"/>
        </w:rPr>
        <w:t>7</w:t>
      </w:r>
      <w:r w:rsidR="0024206E" w:rsidRPr="00B41573">
        <w:rPr>
          <w:sz w:val="30"/>
          <w:szCs w:val="30"/>
        </w:rPr>
        <w:t>,</w:t>
      </w:r>
      <w:r w:rsidR="00B41573" w:rsidRPr="00B41573">
        <w:rPr>
          <w:sz w:val="30"/>
          <w:szCs w:val="30"/>
        </w:rPr>
        <w:t>5</w:t>
      </w:r>
      <w:r w:rsidR="0024206E" w:rsidRPr="00BC3FB9">
        <w:rPr>
          <w:sz w:val="30"/>
          <w:szCs w:val="30"/>
        </w:rPr>
        <w:t xml:space="preserve"> процента </w:t>
      </w:r>
      <w:r w:rsidR="0024206E" w:rsidRPr="00BC3FB9">
        <w:rPr>
          <w:b/>
          <w:sz w:val="30"/>
          <w:szCs w:val="30"/>
        </w:rPr>
        <w:t>(</w:t>
      </w:r>
      <w:r w:rsidR="00F11775" w:rsidRPr="00B41573">
        <w:rPr>
          <w:b/>
          <w:sz w:val="30"/>
          <w:szCs w:val="30"/>
        </w:rPr>
        <w:t>2</w:t>
      </w:r>
      <w:r w:rsidR="0024206E" w:rsidRPr="00B41573">
        <w:rPr>
          <w:b/>
          <w:sz w:val="30"/>
          <w:szCs w:val="30"/>
        </w:rPr>
        <w:t> </w:t>
      </w:r>
      <w:r w:rsidR="00F11775" w:rsidRPr="00B41573">
        <w:rPr>
          <w:b/>
          <w:sz w:val="30"/>
          <w:szCs w:val="30"/>
        </w:rPr>
        <w:t>426</w:t>
      </w:r>
      <w:r w:rsidR="0024206E" w:rsidRPr="00B41573">
        <w:rPr>
          <w:b/>
          <w:sz w:val="30"/>
          <w:szCs w:val="30"/>
        </w:rPr>
        <w:t>,</w:t>
      </w:r>
      <w:r w:rsidR="00DC3E7F" w:rsidRPr="00B41573">
        <w:rPr>
          <w:b/>
          <w:sz w:val="30"/>
          <w:szCs w:val="30"/>
        </w:rPr>
        <w:t>3</w:t>
      </w:r>
      <w:r w:rsidR="0024206E" w:rsidRPr="00BC3FB9">
        <w:rPr>
          <w:b/>
          <w:sz w:val="30"/>
          <w:szCs w:val="30"/>
        </w:rPr>
        <w:t xml:space="preserve"> тысячи рублей)</w:t>
      </w:r>
      <w:r w:rsidR="0024206E" w:rsidRPr="00BC3FB9">
        <w:rPr>
          <w:sz w:val="30"/>
          <w:szCs w:val="30"/>
        </w:rPr>
        <w:t xml:space="preserve"> финансирование другой общегосударственной деятельности; резервные фонды местных исполнительных и распорядительных органов </w:t>
      </w:r>
      <w:r w:rsidR="00F11775" w:rsidRPr="006E3E0C">
        <w:rPr>
          <w:sz w:val="30"/>
          <w:szCs w:val="30"/>
        </w:rPr>
        <w:t>9</w:t>
      </w:r>
      <w:r w:rsidR="0024206E" w:rsidRPr="006E3E0C">
        <w:rPr>
          <w:sz w:val="30"/>
          <w:szCs w:val="30"/>
        </w:rPr>
        <w:t>,</w:t>
      </w:r>
      <w:r w:rsidR="006E3E0C" w:rsidRPr="006E3E0C">
        <w:rPr>
          <w:sz w:val="30"/>
          <w:szCs w:val="30"/>
        </w:rPr>
        <w:t>2</w:t>
      </w:r>
      <w:r w:rsidR="00F11775" w:rsidRPr="006E3E0C">
        <w:rPr>
          <w:sz w:val="30"/>
          <w:szCs w:val="30"/>
        </w:rPr>
        <w:t xml:space="preserve"> </w:t>
      </w:r>
      <w:r w:rsidR="0024206E" w:rsidRPr="00BC3FB9">
        <w:rPr>
          <w:sz w:val="30"/>
          <w:szCs w:val="30"/>
        </w:rPr>
        <w:t xml:space="preserve">процента </w:t>
      </w:r>
      <w:r w:rsidR="0024206E" w:rsidRPr="006E3E0C">
        <w:rPr>
          <w:b/>
          <w:sz w:val="30"/>
          <w:szCs w:val="30"/>
        </w:rPr>
        <w:t>(8</w:t>
      </w:r>
      <w:r w:rsidR="006E3E0C" w:rsidRPr="006E3E0C">
        <w:rPr>
          <w:b/>
          <w:sz w:val="30"/>
          <w:szCs w:val="30"/>
        </w:rPr>
        <w:t>0</w:t>
      </w:r>
      <w:r w:rsidR="00F11775" w:rsidRPr="006E3E0C">
        <w:rPr>
          <w:b/>
          <w:sz w:val="30"/>
          <w:szCs w:val="30"/>
        </w:rPr>
        <w:t>7</w:t>
      </w:r>
      <w:r w:rsidR="0024206E" w:rsidRPr="006E3E0C">
        <w:rPr>
          <w:b/>
          <w:sz w:val="30"/>
          <w:szCs w:val="30"/>
        </w:rPr>
        <w:t>,7</w:t>
      </w:r>
      <w:r w:rsidR="006B242F" w:rsidRPr="00BC3FB9">
        <w:rPr>
          <w:b/>
          <w:sz w:val="30"/>
          <w:szCs w:val="30"/>
        </w:rPr>
        <w:t> </w:t>
      </w:r>
      <w:r w:rsidR="0024206E" w:rsidRPr="00BC3FB9">
        <w:rPr>
          <w:b/>
          <w:sz w:val="30"/>
          <w:szCs w:val="30"/>
        </w:rPr>
        <w:t>тысячи рублей)</w:t>
      </w:r>
      <w:r w:rsidR="0024206E" w:rsidRPr="00BC3FB9">
        <w:rPr>
          <w:sz w:val="30"/>
          <w:szCs w:val="30"/>
        </w:rPr>
        <w:t xml:space="preserve">; </w:t>
      </w:r>
      <w:r w:rsidR="00F11775" w:rsidRPr="006E3E0C">
        <w:rPr>
          <w:sz w:val="30"/>
          <w:szCs w:val="30"/>
        </w:rPr>
        <w:t>0,8</w:t>
      </w:r>
      <w:r w:rsidR="00FE5316">
        <w:rPr>
          <w:sz w:val="30"/>
          <w:szCs w:val="30"/>
          <w:lang w:val="en-US"/>
        </w:rPr>
        <w:t> </w:t>
      </w:r>
      <w:r w:rsidRPr="00BC3FB9">
        <w:rPr>
          <w:sz w:val="30"/>
          <w:szCs w:val="30"/>
        </w:rPr>
        <w:t xml:space="preserve">процента </w:t>
      </w:r>
      <w:r w:rsidRPr="00BC3FB9">
        <w:rPr>
          <w:b/>
          <w:sz w:val="30"/>
          <w:szCs w:val="30"/>
        </w:rPr>
        <w:t>(</w:t>
      </w:r>
      <w:r w:rsidR="00F11775" w:rsidRPr="006E3E0C">
        <w:rPr>
          <w:b/>
          <w:sz w:val="30"/>
          <w:szCs w:val="30"/>
        </w:rPr>
        <w:t>68</w:t>
      </w:r>
      <w:r w:rsidRPr="006E3E0C">
        <w:rPr>
          <w:b/>
          <w:sz w:val="30"/>
          <w:szCs w:val="30"/>
        </w:rPr>
        <w:t>,</w:t>
      </w:r>
      <w:r w:rsidR="00F11775" w:rsidRPr="006E3E0C">
        <w:rPr>
          <w:b/>
          <w:sz w:val="30"/>
          <w:szCs w:val="30"/>
        </w:rPr>
        <w:t>1</w:t>
      </w:r>
      <w:r w:rsidRPr="00BC3FB9">
        <w:rPr>
          <w:b/>
          <w:sz w:val="30"/>
          <w:szCs w:val="30"/>
        </w:rPr>
        <w:t xml:space="preserve"> </w:t>
      </w:r>
      <w:r w:rsidR="0024206E" w:rsidRPr="00BC3FB9">
        <w:rPr>
          <w:b/>
          <w:sz w:val="30"/>
          <w:szCs w:val="30"/>
        </w:rPr>
        <w:t>тысячи</w:t>
      </w:r>
      <w:r w:rsidRPr="00BC3FB9">
        <w:rPr>
          <w:b/>
          <w:sz w:val="30"/>
          <w:szCs w:val="30"/>
        </w:rPr>
        <w:t xml:space="preserve"> рублей)</w:t>
      </w:r>
      <w:r w:rsidRPr="00BC3FB9">
        <w:rPr>
          <w:sz w:val="30"/>
          <w:szCs w:val="30"/>
        </w:rPr>
        <w:t xml:space="preserve"> обслуживание долга </w:t>
      </w:r>
      <w:r w:rsidR="0024206E" w:rsidRPr="00BC3FB9">
        <w:rPr>
          <w:sz w:val="30"/>
          <w:szCs w:val="30"/>
        </w:rPr>
        <w:t>райисп</w:t>
      </w:r>
      <w:r w:rsidRPr="00BC3FB9">
        <w:rPr>
          <w:sz w:val="30"/>
          <w:szCs w:val="30"/>
        </w:rPr>
        <w:t xml:space="preserve">олкома; </w:t>
      </w:r>
      <w:r w:rsidR="00F11775" w:rsidRPr="00B41573">
        <w:rPr>
          <w:sz w:val="30"/>
          <w:szCs w:val="30"/>
        </w:rPr>
        <w:t>4,5</w:t>
      </w:r>
      <w:r w:rsidR="00891D20">
        <w:rPr>
          <w:sz w:val="30"/>
          <w:szCs w:val="30"/>
          <w:lang w:val="en-US"/>
        </w:rPr>
        <w:t> </w:t>
      </w:r>
      <w:r w:rsidRPr="00BC3FB9">
        <w:rPr>
          <w:sz w:val="30"/>
          <w:szCs w:val="30"/>
        </w:rPr>
        <w:t xml:space="preserve">процента </w:t>
      </w:r>
      <w:r w:rsidRPr="00BC3FB9">
        <w:rPr>
          <w:b/>
          <w:sz w:val="30"/>
          <w:szCs w:val="30"/>
        </w:rPr>
        <w:t>(</w:t>
      </w:r>
      <w:r w:rsidR="00F11775" w:rsidRPr="00B41573">
        <w:rPr>
          <w:b/>
          <w:sz w:val="30"/>
          <w:szCs w:val="30"/>
        </w:rPr>
        <w:t>400</w:t>
      </w:r>
      <w:r w:rsidR="0024206E" w:rsidRPr="00B41573">
        <w:rPr>
          <w:b/>
          <w:sz w:val="30"/>
          <w:szCs w:val="30"/>
        </w:rPr>
        <w:t>,</w:t>
      </w:r>
      <w:r w:rsidR="00F11775" w:rsidRPr="00B41573">
        <w:rPr>
          <w:b/>
          <w:sz w:val="30"/>
          <w:szCs w:val="30"/>
        </w:rPr>
        <w:t>3</w:t>
      </w:r>
      <w:r w:rsidR="0084344D" w:rsidRPr="00BC3FB9">
        <w:rPr>
          <w:b/>
          <w:sz w:val="30"/>
          <w:szCs w:val="30"/>
        </w:rPr>
        <w:t> </w:t>
      </w:r>
      <w:r w:rsidR="0024206E" w:rsidRPr="00BC3FB9">
        <w:rPr>
          <w:b/>
          <w:sz w:val="30"/>
          <w:szCs w:val="30"/>
        </w:rPr>
        <w:t>тысячи</w:t>
      </w:r>
      <w:r w:rsidR="006B242F" w:rsidRPr="00BC3FB9">
        <w:rPr>
          <w:b/>
          <w:sz w:val="30"/>
          <w:szCs w:val="30"/>
        </w:rPr>
        <w:t> </w:t>
      </w:r>
      <w:r w:rsidRPr="00BC3FB9">
        <w:rPr>
          <w:b/>
          <w:sz w:val="30"/>
          <w:szCs w:val="30"/>
        </w:rPr>
        <w:t>рублей)</w:t>
      </w:r>
      <w:r w:rsidRPr="00BC3FB9">
        <w:rPr>
          <w:i/>
          <w:sz w:val="30"/>
          <w:szCs w:val="30"/>
        </w:rPr>
        <w:t xml:space="preserve"> </w:t>
      </w:r>
      <w:r w:rsidR="0024206E" w:rsidRPr="00BC3FB9">
        <w:rPr>
          <w:sz w:val="30"/>
          <w:szCs w:val="30"/>
        </w:rPr>
        <w:t>занимают межбюджетные трансферты, передаваемые нижестоящим бюджетам</w:t>
      </w:r>
      <w:r w:rsidRPr="00BC3FB9">
        <w:rPr>
          <w:sz w:val="30"/>
          <w:szCs w:val="30"/>
        </w:rPr>
        <w:t>.</w:t>
      </w:r>
    </w:p>
    <w:p w:rsidR="0006010E" w:rsidRPr="00BC3FB9" w:rsidRDefault="00BB2398" w:rsidP="007727A5">
      <w:pPr>
        <w:tabs>
          <w:tab w:val="left" w:pos="567"/>
        </w:tabs>
        <w:rPr>
          <w:sz w:val="30"/>
          <w:szCs w:val="30"/>
        </w:rPr>
      </w:pPr>
      <w:r w:rsidRPr="00BC3FB9">
        <w:rPr>
          <w:sz w:val="30"/>
          <w:szCs w:val="30"/>
        </w:rPr>
        <w:t xml:space="preserve">Расходы по учреждениям и мероприятиям социальной сферы планируются в размере </w:t>
      </w:r>
      <w:r w:rsidR="00DC3E7F" w:rsidRPr="00C62D13">
        <w:rPr>
          <w:b/>
          <w:sz w:val="30"/>
          <w:szCs w:val="30"/>
        </w:rPr>
        <w:t>80</w:t>
      </w:r>
      <w:r w:rsidR="00C83C9E" w:rsidRPr="00C62D13">
        <w:rPr>
          <w:b/>
          <w:sz w:val="30"/>
          <w:szCs w:val="30"/>
        </w:rPr>
        <w:t> </w:t>
      </w:r>
      <w:r w:rsidR="00C62D13" w:rsidRPr="00C62D13">
        <w:rPr>
          <w:b/>
          <w:sz w:val="30"/>
          <w:szCs w:val="30"/>
        </w:rPr>
        <w:t>877</w:t>
      </w:r>
      <w:r w:rsidR="00C83C9E" w:rsidRPr="00C62D13">
        <w:rPr>
          <w:b/>
          <w:sz w:val="30"/>
          <w:szCs w:val="30"/>
        </w:rPr>
        <w:t>,</w:t>
      </w:r>
      <w:r w:rsidR="00DC3E7F" w:rsidRPr="00C62D13">
        <w:rPr>
          <w:b/>
          <w:sz w:val="30"/>
          <w:szCs w:val="30"/>
        </w:rPr>
        <w:t>9</w:t>
      </w:r>
      <w:r w:rsidRPr="00BC3FB9">
        <w:rPr>
          <w:b/>
          <w:sz w:val="30"/>
          <w:szCs w:val="30"/>
        </w:rPr>
        <w:t xml:space="preserve"> </w:t>
      </w:r>
      <w:r w:rsidR="00C83C9E" w:rsidRPr="00BC3FB9">
        <w:rPr>
          <w:b/>
          <w:sz w:val="30"/>
          <w:szCs w:val="30"/>
        </w:rPr>
        <w:t>тысячи</w:t>
      </w:r>
      <w:r w:rsidRPr="00BC3FB9">
        <w:rPr>
          <w:b/>
          <w:sz w:val="30"/>
          <w:szCs w:val="30"/>
        </w:rPr>
        <w:t xml:space="preserve"> рублей</w:t>
      </w:r>
      <w:r w:rsidRPr="00BC3FB9">
        <w:rPr>
          <w:sz w:val="30"/>
          <w:szCs w:val="30"/>
        </w:rPr>
        <w:t xml:space="preserve"> и составляют </w:t>
      </w:r>
      <w:r w:rsidR="00C83C9E" w:rsidRPr="00C62D13">
        <w:rPr>
          <w:sz w:val="30"/>
          <w:szCs w:val="30"/>
        </w:rPr>
        <w:t>7</w:t>
      </w:r>
      <w:r w:rsidR="00261956" w:rsidRPr="00C62D13">
        <w:rPr>
          <w:sz w:val="30"/>
          <w:szCs w:val="30"/>
        </w:rPr>
        <w:t>5</w:t>
      </w:r>
      <w:r w:rsidRPr="00C62D13">
        <w:rPr>
          <w:sz w:val="30"/>
          <w:szCs w:val="30"/>
        </w:rPr>
        <w:t>,</w:t>
      </w:r>
      <w:r w:rsidR="00C62D13" w:rsidRPr="00C62D13">
        <w:rPr>
          <w:sz w:val="30"/>
          <w:szCs w:val="30"/>
        </w:rPr>
        <w:t>4</w:t>
      </w:r>
      <w:r w:rsidR="006B242F" w:rsidRPr="00BC3FB9">
        <w:rPr>
          <w:sz w:val="30"/>
          <w:szCs w:val="30"/>
        </w:rPr>
        <w:t> </w:t>
      </w:r>
      <w:r w:rsidRPr="00BC3FB9">
        <w:rPr>
          <w:sz w:val="30"/>
          <w:szCs w:val="30"/>
        </w:rPr>
        <w:t xml:space="preserve">процента в объеме расходов </w:t>
      </w:r>
      <w:r w:rsidR="00C83C9E" w:rsidRPr="00BC3FB9">
        <w:rPr>
          <w:sz w:val="30"/>
          <w:szCs w:val="30"/>
        </w:rPr>
        <w:t>район</w:t>
      </w:r>
      <w:r w:rsidRPr="00BC3FB9">
        <w:rPr>
          <w:sz w:val="30"/>
          <w:szCs w:val="30"/>
        </w:rPr>
        <w:t>ного бюджета.</w:t>
      </w:r>
    </w:p>
    <w:p w:rsidR="00C90D93" w:rsidRDefault="00C90D93" w:rsidP="007B71DB">
      <w:pPr>
        <w:tabs>
          <w:tab w:val="left" w:pos="1702"/>
        </w:tabs>
        <w:spacing w:after="0" w:line="259" w:lineRule="auto"/>
        <w:ind w:firstLine="1418"/>
      </w:pPr>
    </w:p>
    <w:p w:rsidR="0006010E" w:rsidRDefault="00C90D93" w:rsidP="007727A5">
      <w:pPr>
        <w:tabs>
          <w:tab w:val="left" w:pos="1702"/>
        </w:tabs>
        <w:spacing w:after="0" w:line="259" w:lineRule="auto"/>
        <w:ind w:firstLine="0"/>
      </w:pPr>
      <w:r>
        <w:rPr>
          <w:noProof/>
        </w:rPr>
        <w:drawing>
          <wp:inline distT="0" distB="0" distL="0" distR="0">
            <wp:extent cx="6118698" cy="5077460"/>
            <wp:effectExtent l="0" t="0" r="0" b="889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BB2398">
        <w:t xml:space="preserve"> </w:t>
      </w:r>
    </w:p>
    <w:p w:rsidR="0006010E" w:rsidRDefault="0006010E" w:rsidP="007B71DB">
      <w:pPr>
        <w:spacing w:after="0" w:line="259" w:lineRule="auto"/>
        <w:ind w:firstLine="1418"/>
        <w:jc w:val="left"/>
      </w:pPr>
    </w:p>
    <w:p w:rsidR="001A539D" w:rsidRDefault="001A539D" w:rsidP="007B71DB">
      <w:pPr>
        <w:spacing w:after="0" w:line="259" w:lineRule="auto"/>
        <w:ind w:firstLine="1418"/>
        <w:jc w:val="left"/>
      </w:pPr>
    </w:p>
    <w:p w:rsidR="0006010E" w:rsidRDefault="00BB2398" w:rsidP="006F2417">
      <w:pPr>
        <w:pStyle w:val="2"/>
        <w:ind w:left="0" w:right="3" w:firstLine="0"/>
      </w:pPr>
      <w:r w:rsidRPr="00A73170">
        <w:t>ЗДРАВООХРАНЕНИЕ</w:t>
      </w:r>
    </w:p>
    <w:p w:rsidR="0006010E" w:rsidRDefault="0006010E" w:rsidP="007B71DB">
      <w:pPr>
        <w:spacing w:after="25" w:line="259" w:lineRule="auto"/>
        <w:ind w:firstLine="1418"/>
        <w:jc w:val="left"/>
      </w:pPr>
    </w:p>
    <w:p w:rsidR="003674D8" w:rsidRPr="00BC3FB9" w:rsidRDefault="003674D8" w:rsidP="00EB4238">
      <w:pPr>
        <w:spacing w:after="50" w:line="259" w:lineRule="auto"/>
        <w:rPr>
          <w:sz w:val="30"/>
          <w:szCs w:val="30"/>
        </w:rPr>
      </w:pPr>
      <w:r w:rsidRPr="00BC3FB9">
        <w:rPr>
          <w:sz w:val="30"/>
          <w:szCs w:val="30"/>
        </w:rPr>
        <w:t>По отрасли «Здравоохранение» за счет средств районного бюджета финансируются: центральная районная больница, 2</w:t>
      </w:r>
      <w:r w:rsidR="00B97DEA">
        <w:rPr>
          <w:sz w:val="30"/>
          <w:szCs w:val="30"/>
        </w:rPr>
        <w:t xml:space="preserve"> </w:t>
      </w:r>
      <w:r w:rsidRPr="00BC3FB9">
        <w:rPr>
          <w:sz w:val="30"/>
          <w:szCs w:val="30"/>
        </w:rPr>
        <w:t xml:space="preserve">больницы сестринского ухода и </w:t>
      </w:r>
      <w:r w:rsidR="00A73170" w:rsidRPr="00EB4238">
        <w:rPr>
          <w:sz w:val="30"/>
          <w:szCs w:val="30"/>
        </w:rPr>
        <w:t>6</w:t>
      </w:r>
      <w:r w:rsidRPr="00BC3FB9">
        <w:rPr>
          <w:sz w:val="30"/>
          <w:szCs w:val="30"/>
        </w:rPr>
        <w:t xml:space="preserve"> амбулаторий, в том числе </w:t>
      </w:r>
      <w:r w:rsidRPr="00EB4238">
        <w:rPr>
          <w:sz w:val="30"/>
          <w:szCs w:val="30"/>
        </w:rPr>
        <w:t>1</w:t>
      </w:r>
      <w:r w:rsidR="00B97DEA" w:rsidRPr="00EB4238">
        <w:rPr>
          <w:sz w:val="30"/>
          <w:szCs w:val="30"/>
        </w:rPr>
        <w:t>6</w:t>
      </w:r>
      <w:r w:rsidR="00B97DEA">
        <w:rPr>
          <w:sz w:val="30"/>
          <w:szCs w:val="30"/>
        </w:rPr>
        <w:t xml:space="preserve"> </w:t>
      </w:r>
      <w:r w:rsidRPr="00BC3FB9">
        <w:rPr>
          <w:sz w:val="30"/>
          <w:szCs w:val="30"/>
        </w:rPr>
        <w:t>фельдшерско-акушерских пунктов.</w:t>
      </w:r>
    </w:p>
    <w:p w:rsidR="0006010E" w:rsidRPr="00BC3FB9" w:rsidRDefault="00BB2398" w:rsidP="00EB423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Расходы на здравоохранение запланированы в сумме </w:t>
      </w:r>
      <w:r w:rsidR="005F0BFD" w:rsidRPr="00EB4238">
        <w:rPr>
          <w:b/>
          <w:sz w:val="30"/>
          <w:szCs w:val="30"/>
        </w:rPr>
        <w:t>2</w:t>
      </w:r>
      <w:r w:rsidR="00B97DEA" w:rsidRPr="00EB4238">
        <w:rPr>
          <w:b/>
          <w:sz w:val="30"/>
          <w:szCs w:val="30"/>
        </w:rPr>
        <w:t>8</w:t>
      </w:r>
      <w:r w:rsidR="005F0BFD" w:rsidRPr="00EB4238">
        <w:rPr>
          <w:b/>
          <w:sz w:val="30"/>
          <w:szCs w:val="30"/>
        </w:rPr>
        <w:t> </w:t>
      </w:r>
      <w:r w:rsidR="00B97DEA" w:rsidRPr="00EB4238">
        <w:rPr>
          <w:b/>
          <w:sz w:val="30"/>
          <w:szCs w:val="30"/>
        </w:rPr>
        <w:t>977</w:t>
      </w:r>
      <w:r w:rsidR="005F0BFD" w:rsidRPr="00EB4238">
        <w:rPr>
          <w:b/>
          <w:sz w:val="30"/>
          <w:szCs w:val="30"/>
        </w:rPr>
        <w:t>,</w:t>
      </w:r>
      <w:r w:rsidR="00B97DEA" w:rsidRPr="00EB4238">
        <w:rPr>
          <w:b/>
          <w:sz w:val="30"/>
          <w:szCs w:val="30"/>
        </w:rPr>
        <w:t>5</w:t>
      </w:r>
      <w:r w:rsidR="005F0BFD" w:rsidRPr="00BC3FB9">
        <w:rPr>
          <w:b/>
          <w:sz w:val="30"/>
          <w:szCs w:val="30"/>
        </w:rPr>
        <w:t> тысячи</w:t>
      </w:r>
      <w:r w:rsidRPr="00BC3FB9">
        <w:rPr>
          <w:b/>
          <w:sz w:val="30"/>
          <w:szCs w:val="30"/>
        </w:rPr>
        <w:t xml:space="preserve"> рублей</w:t>
      </w:r>
      <w:r w:rsidRPr="00BC3FB9">
        <w:rPr>
          <w:sz w:val="30"/>
          <w:szCs w:val="30"/>
        </w:rPr>
        <w:t>.</w:t>
      </w:r>
    </w:p>
    <w:p w:rsidR="001D0BA1" w:rsidRDefault="001D0BA1" w:rsidP="007B71DB">
      <w:pPr>
        <w:ind w:firstLine="1418"/>
      </w:pPr>
    </w:p>
    <w:p w:rsidR="006F2417" w:rsidRDefault="006F2417" w:rsidP="007B71DB">
      <w:pPr>
        <w:ind w:firstLine="1418"/>
      </w:pPr>
    </w:p>
    <w:p w:rsidR="0006010E" w:rsidRDefault="00BB2398" w:rsidP="006F2417">
      <w:pPr>
        <w:spacing w:after="0" w:line="259" w:lineRule="auto"/>
        <w:ind w:firstLine="0"/>
        <w:jc w:val="center"/>
      </w:pPr>
      <w:r>
        <w:rPr>
          <w:b/>
        </w:rPr>
        <w:t>ФИЗИЧЕСКАЯ КУЛЬТУРА И СПОРТ</w:t>
      </w:r>
    </w:p>
    <w:p w:rsidR="0006010E" w:rsidRDefault="0006010E" w:rsidP="007B71DB">
      <w:pPr>
        <w:spacing w:after="30" w:line="259" w:lineRule="auto"/>
        <w:ind w:firstLine="1418"/>
        <w:jc w:val="left"/>
        <w:rPr>
          <w:sz w:val="30"/>
          <w:szCs w:val="30"/>
        </w:rPr>
      </w:pPr>
    </w:p>
    <w:p w:rsidR="0006010E" w:rsidRPr="00BC3FB9" w:rsidRDefault="00BB2398" w:rsidP="006F2417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Расходы на физическую культуру и спорт планируются в сумме </w:t>
      </w:r>
      <w:r w:rsidR="00B97DEA" w:rsidRPr="006F2417">
        <w:rPr>
          <w:b/>
          <w:sz w:val="30"/>
          <w:szCs w:val="30"/>
        </w:rPr>
        <w:t>2</w:t>
      </w:r>
      <w:r w:rsidR="001551F6" w:rsidRPr="006F2417">
        <w:rPr>
          <w:b/>
          <w:sz w:val="30"/>
          <w:szCs w:val="30"/>
        </w:rPr>
        <w:t> </w:t>
      </w:r>
      <w:r w:rsidR="00B97DEA" w:rsidRPr="006F2417">
        <w:rPr>
          <w:b/>
          <w:sz w:val="30"/>
          <w:szCs w:val="30"/>
        </w:rPr>
        <w:t>047</w:t>
      </w:r>
      <w:r w:rsidR="001551F6" w:rsidRPr="006F2417">
        <w:rPr>
          <w:b/>
          <w:sz w:val="30"/>
          <w:szCs w:val="30"/>
        </w:rPr>
        <w:t>,</w:t>
      </w:r>
      <w:r w:rsidR="00B97DEA" w:rsidRPr="006F2417">
        <w:rPr>
          <w:b/>
          <w:sz w:val="30"/>
          <w:szCs w:val="30"/>
        </w:rPr>
        <w:t>1</w:t>
      </w:r>
      <w:r w:rsidRPr="00BC3FB9">
        <w:rPr>
          <w:b/>
          <w:sz w:val="30"/>
          <w:szCs w:val="30"/>
        </w:rPr>
        <w:t xml:space="preserve"> </w:t>
      </w:r>
      <w:r w:rsidR="001551F6" w:rsidRPr="00BC3FB9">
        <w:rPr>
          <w:b/>
          <w:sz w:val="30"/>
          <w:szCs w:val="30"/>
        </w:rPr>
        <w:t>тысячи</w:t>
      </w:r>
      <w:r w:rsidRPr="00BC3FB9">
        <w:rPr>
          <w:b/>
          <w:sz w:val="30"/>
          <w:szCs w:val="30"/>
        </w:rPr>
        <w:t xml:space="preserve"> рублей.</w:t>
      </w:r>
    </w:p>
    <w:p w:rsidR="0006010E" w:rsidRPr="00BC3FB9" w:rsidRDefault="00BB2398" w:rsidP="006F2417">
      <w:pPr>
        <w:rPr>
          <w:sz w:val="30"/>
          <w:szCs w:val="30"/>
        </w:rPr>
      </w:pPr>
      <w:r w:rsidRPr="00BC3FB9">
        <w:rPr>
          <w:sz w:val="30"/>
          <w:szCs w:val="30"/>
        </w:rPr>
        <w:t>Данные средства</w:t>
      </w:r>
      <w:r w:rsidRPr="00BC3FB9">
        <w:rPr>
          <w:b/>
          <w:sz w:val="30"/>
          <w:szCs w:val="30"/>
        </w:rPr>
        <w:t xml:space="preserve"> </w:t>
      </w:r>
      <w:r w:rsidRPr="00BC3FB9">
        <w:rPr>
          <w:sz w:val="30"/>
          <w:szCs w:val="30"/>
        </w:rPr>
        <w:t>позволят обеспечить:</w:t>
      </w:r>
    </w:p>
    <w:p w:rsidR="002D05F0" w:rsidRPr="00BC3FB9" w:rsidRDefault="001A539D" w:rsidP="006F2417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BB2398" w:rsidRPr="00BC3FB9">
        <w:rPr>
          <w:sz w:val="30"/>
          <w:szCs w:val="30"/>
        </w:rPr>
        <w:t>функционирование</w:t>
      </w:r>
      <w:r w:rsidR="00BB2398" w:rsidRPr="00BC3FB9">
        <w:rPr>
          <w:b/>
          <w:sz w:val="30"/>
          <w:szCs w:val="30"/>
        </w:rPr>
        <w:t xml:space="preserve"> </w:t>
      </w:r>
      <w:r w:rsidR="0010239D" w:rsidRPr="00BC3FB9">
        <w:rPr>
          <w:sz w:val="30"/>
          <w:szCs w:val="30"/>
        </w:rPr>
        <w:t>сп</w:t>
      </w:r>
      <w:r w:rsidR="00BB2398" w:rsidRPr="00BC3FB9">
        <w:rPr>
          <w:sz w:val="30"/>
          <w:szCs w:val="30"/>
        </w:rPr>
        <w:t>ециализированн</w:t>
      </w:r>
      <w:r w:rsidR="0010239D" w:rsidRPr="00BC3FB9">
        <w:rPr>
          <w:sz w:val="30"/>
          <w:szCs w:val="30"/>
        </w:rPr>
        <w:t>ой</w:t>
      </w:r>
      <w:r w:rsidR="00BB2398" w:rsidRPr="00BC3FB9">
        <w:rPr>
          <w:sz w:val="30"/>
          <w:szCs w:val="30"/>
        </w:rPr>
        <w:t xml:space="preserve"> детско-юношеск</w:t>
      </w:r>
      <w:r w:rsidR="00665383" w:rsidRPr="00BC3FB9">
        <w:rPr>
          <w:sz w:val="30"/>
          <w:szCs w:val="30"/>
        </w:rPr>
        <w:t>ой</w:t>
      </w:r>
      <w:r w:rsidR="00BB2398" w:rsidRPr="00BC3FB9">
        <w:rPr>
          <w:sz w:val="30"/>
          <w:szCs w:val="30"/>
        </w:rPr>
        <w:t xml:space="preserve"> школ</w:t>
      </w:r>
      <w:r w:rsidR="0010239D" w:rsidRPr="00BC3FB9">
        <w:rPr>
          <w:sz w:val="30"/>
          <w:szCs w:val="30"/>
        </w:rPr>
        <w:t>ы</w:t>
      </w:r>
      <w:r w:rsidR="00BB2398" w:rsidRPr="00BC3FB9">
        <w:rPr>
          <w:sz w:val="30"/>
          <w:szCs w:val="30"/>
        </w:rPr>
        <w:t xml:space="preserve"> </w:t>
      </w:r>
      <w:r w:rsidR="0010239D" w:rsidRPr="00BC3FB9">
        <w:rPr>
          <w:sz w:val="30"/>
          <w:szCs w:val="30"/>
        </w:rPr>
        <w:t>олимпи</w:t>
      </w:r>
      <w:r w:rsidR="00BB2398" w:rsidRPr="00BC3FB9">
        <w:rPr>
          <w:sz w:val="30"/>
          <w:szCs w:val="30"/>
        </w:rPr>
        <w:t>йского резерва,</w:t>
      </w:r>
      <w:r w:rsidR="0010239D" w:rsidRPr="00BC3FB9">
        <w:rPr>
          <w:sz w:val="30"/>
          <w:szCs w:val="30"/>
        </w:rPr>
        <w:t xml:space="preserve"> детско-юношеской школы по футболу</w:t>
      </w:r>
      <w:r w:rsidR="00BB2398" w:rsidRPr="00BC3FB9">
        <w:rPr>
          <w:sz w:val="30"/>
          <w:szCs w:val="30"/>
        </w:rPr>
        <w:t xml:space="preserve"> </w:t>
      </w:r>
      <w:r w:rsidR="0010239D" w:rsidRPr="00BC3FB9">
        <w:rPr>
          <w:sz w:val="30"/>
          <w:szCs w:val="30"/>
        </w:rPr>
        <w:t xml:space="preserve">и </w:t>
      </w:r>
      <w:r w:rsidR="00BB2398" w:rsidRPr="00BC3FB9">
        <w:rPr>
          <w:sz w:val="30"/>
          <w:szCs w:val="30"/>
        </w:rPr>
        <w:t xml:space="preserve">центра </w:t>
      </w:r>
      <w:r w:rsidR="0010239D" w:rsidRPr="00BC3FB9">
        <w:rPr>
          <w:sz w:val="30"/>
          <w:szCs w:val="30"/>
        </w:rPr>
        <w:t>физкультурно</w:t>
      </w:r>
      <w:r w:rsidR="002D05F0" w:rsidRPr="00BC3FB9">
        <w:rPr>
          <w:sz w:val="30"/>
          <w:szCs w:val="30"/>
        </w:rPr>
        <w:t xml:space="preserve">-оздоровительной </w:t>
      </w:r>
      <w:r w:rsidR="0010239D" w:rsidRPr="00BC3FB9">
        <w:rPr>
          <w:sz w:val="30"/>
          <w:szCs w:val="30"/>
        </w:rPr>
        <w:t>и спортивной работы</w:t>
      </w:r>
      <w:r w:rsidR="00BB2398" w:rsidRPr="00BC3FB9">
        <w:rPr>
          <w:sz w:val="30"/>
          <w:szCs w:val="30"/>
        </w:rPr>
        <w:t>;</w:t>
      </w:r>
    </w:p>
    <w:p w:rsidR="002D05F0" w:rsidRPr="00BC3FB9" w:rsidRDefault="001A539D" w:rsidP="006F2417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BB2398" w:rsidRPr="00BC3FB9">
        <w:rPr>
          <w:sz w:val="30"/>
          <w:szCs w:val="30"/>
        </w:rPr>
        <w:t>проведение областных</w:t>
      </w:r>
      <w:r w:rsidR="002D05F0" w:rsidRPr="00BC3FB9">
        <w:rPr>
          <w:sz w:val="30"/>
          <w:szCs w:val="30"/>
        </w:rPr>
        <w:t xml:space="preserve"> и районных</w:t>
      </w:r>
      <w:r w:rsidR="00BB2398" w:rsidRPr="00BC3FB9">
        <w:rPr>
          <w:sz w:val="30"/>
          <w:szCs w:val="30"/>
        </w:rPr>
        <w:t xml:space="preserve"> спортивных и спортивно-массовых мероприятий;</w:t>
      </w:r>
    </w:p>
    <w:p w:rsidR="0006010E" w:rsidRPr="00BC3FB9" w:rsidRDefault="001A539D" w:rsidP="006F2417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BB2398" w:rsidRPr="00BC3FB9">
        <w:rPr>
          <w:sz w:val="30"/>
          <w:szCs w:val="30"/>
        </w:rPr>
        <w:t xml:space="preserve">поддержку </w:t>
      </w:r>
      <w:r w:rsidR="002D05F0" w:rsidRPr="00BC3FB9">
        <w:rPr>
          <w:sz w:val="30"/>
          <w:szCs w:val="30"/>
        </w:rPr>
        <w:t>футбольного клуба</w:t>
      </w:r>
      <w:r w:rsidR="00BB2398" w:rsidRPr="00BC3FB9">
        <w:rPr>
          <w:sz w:val="30"/>
          <w:szCs w:val="30"/>
        </w:rPr>
        <w:t>.</w:t>
      </w:r>
    </w:p>
    <w:p w:rsidR="0006010E" w:rsidRDefault="0006010E" w:rsidP="007B71DB">
      <w:pPr>
        <w:spacing w:after="0" w:line="259" w:lineRule="auto"/>
        <w:ind w:firstLine="1418"/>
        <w:jc w:val="left"/>
        <w:rPr>
          <w:sz w:val="30"/>
          <w:szCs w:val="30"/>
        </w:rPr>
      </w:pPr>
    </w:p>
    <w:p w:rsidR="006F2417" w:rsidRDefault="006F2417" w:rsidP="007B71DB">
      <w:pPr>
        <w:spacing w:after="0" w:line="259" w:lineRule="auto"/>
        <w:ind w:firstLine="1418"/>
        <w:jc w:val="left"/>
        <w:rPr>
          <w:sz w:val="30"/>
          <w:szCs w:val="30"/>
        </w:rPr>
      </w:pPr>
    </w:p>
    <w:p w:rsidR="0006010E" w:rsidRDefault="00BB2398" w:rsidP="006F2417">
      <w:pPr>
        <w:pStyle w:val="2"/>
        <w:ind w:left="0" w:firstLine="0"/>
      </w:pPr>
      <w:r>
        <w:t>КУЛЬТУРА И СРЕДСТВА МАССОВОЙ ИНФОРМАЦИИ</w:t>
      </w:r>
    </w:p>
    <w:p w:rsidR="0006010E" w:rsidRDefault="0006010E" w:rsidP="007B71DB">
      <w:pPr>
        <w:spacing w:after="30" w:line="259" w:lineRule="auto"/>
        <w:ind w:firstLine="1418"/>
        <w:jc w:val="left"/>
        <w:rPr>
          <w:sz w:val="30"/>
          <w:szCs w:val="30"/>
        </w:rPr>
      </w:pPr>
    </w:p>
    <w:p w:rsidR="0006010E" w:rsidRPr="00BC3FB9" w:rsidRDefault="00BB2398" w:rsidP="006F2417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На финансирование расходов в сфере культуры запланировано </w:t>
      </w:r>
      <w:r w:rsidR="000A74C5" w:rsidRPr="006F2417">
        <w:rPr>
          <w:b/>
          <w:sz w:val="30"/>
          <w:szCs w:val="30"/>
        </w:rPr>
        <w:t>3 </w:t>
      </w:r>
      <w:r w:rsidR="006F2417" w:rsidRPr="006F2417">
        <w:rPr>
          <w:b/>
          <w:sz w:val="30"/>
          <w:szCs w:val="30"/>
        </w:rPr>
        <w:t>96</w:t>
      </w:r>
      <w:r w:rsidR="00B97DEA" w:rsidRPr="006F2417">
        <w:rPr>
          <w:b/>
          <w:sz w:val="30"/>
          <w:szCs w:val="30"/>
        </w:rPr>
        <w:t>7</w:t>
      </w:r>
      <w:r w:rsidR="000A74C5" w:rsidRPr="006F2417">
        <w:rPr>
          <w:b/>
          <w:sz w:val="30"/>
          <w:szCs w:val="30"/>
        </w:rPr>
        <w:t>,</w:t>
      </w:r>
      <w:r w:rsidR="00B97DEA" w:rsidRPr="006F2417">
        <w:rPr>
          <w:b/>
          <w:sz w:val="30"/>
          <w:szCs w:val="30"/>
        </w:rPr>
        <w:t>3</w:t>
      </w:r>
      <w:r w:rsidR="000A74C5" w:rsidRPr="00BC3FB9">
        <w:rPr>
          <w:sz w:val="30"/>
          <w:szCs w:val="30"/>
        </w:rPr>
        <w:t xml:space="preserve"> </w:t>
      </w:r>
      <w:r w:rsidR="000A74C5" w:rsidRPr="00BC3FB9">
        <w:rPr>
          <w:b/>
          <w:sz w:val="30"/>
          <w:szCs w:val="30"/>
        </w:rPr>
        <w:t>тысячи</w:t>
      </w:r>
      <w:r w:rsidR="000A74C5" w:rsidRPr="00BC3FB9">
        <w:rPr>
          <w:sz w:val="30"/>
          <w:szCs w:val="30"/>
        </w:rPr>
        <w:t xml:space="preserve"> </w:t>
      </w:r>
      <w:r w:rsidRPr="00BC3FB9">
        <w:rPr>
          <w:b/>
          <w:sz w:val="30"/>
          <w:szCs w:val="30"/>
        </w:rPr>
        <w:t>рублей</w:t>
      </w:r>
      <w:r w:rsidRPr="00BC3FB9">
        <w:rPr>
          <w:sz w:val="30"/>
          <w:szCs w:val="30"/>
        </w:rPr>
        <w:t>.</w:t>
      </w:r>
    </w:p>
    <w:p w:rsidR="0006010E" w:rsidRPr="00BC3FB9" w:rsidRDefault="00BB2398" w:rsidP="00891D20">
      <w:pPr>
        <w:rPr>
          <w:sz w:val="30"/>
          <w:szCs w:val="30"/>
        </w:rPr>
      </w:pPr>
      <w:r w:rsidRPr="00BC3FB9">
        <w:rPr>
          <w:sz w:val="30"/>
          <w:szCs w:val="30"/>
        </w:rPr>
        <w:t>Данные средства будут направлены на</w:t>
      </w:r>
      <w:r w:rsidR="00891D20" w:rsidRPr="00891D20">
        <w:rPr>
          <w:sz w:val="30"/>
          <w:szCs w:val="30"/>
        </w:rPr>
        <w:t xml:space="preserve"> </w:t>
      </w:r>
      <w:r w:rsidRPr="00BC3FB9">
        <w:rPr>
          <w:sz w:val="30"/>
          <w:szCs w:val="30"/>
        </w:rPr>
        <w:t xml:space="preserve">содержание </w:t>
      </w:r>
      <w:r w:rsidR="00824C08" w:rsidRPr="00BC3FB9">
        <w:rPr>
          <w:sz w:val="30"/>
          <w:szCs w:val="30"/>
        </w:rPr>
        <w:t xml:space="preserve">историко-краеведческого музея, музея-усадьбы </w:t>
      </w:r>
      <w:proofErr w:type="spellStart"/>
      <w:r w:rsidR="00824C08" w:rsidRPr="00BC3FB9">
        <w:rPr>
          <w:sz w:val="30"/>
          <w:szCs w:val="30"/>
        </w:rPr>
        <w:t>М.К.Огинского</w:t>
      </w:r>
      <w:proofErr w:type="spellEnd"/>
      <w:r w:rsidR="00824C08" w:rsidRPr="00BC3FB9">
        <w:rPr>
          <w:sz w:val="30"/>
          <w:szCs w:val="30"/>
        </w:rPr>
        <w:t>, районной биб</w:t>
      </w:r>
      <w:r w:rsidRPr="00BC3FB9">
        <w:rPr>
          <w:sz w:val="30"/>
          <w:szCs w:val="30"/>
        </w:rPr>
        <w:t>лиотеки</w:t>
      </w:r>
      <w:r w:rsidR="00824C08" w:rsidRPr="00BC3FB9">
        <w:rPr>
          <w:sz w:val="30"/>
          <w:szCs w:val="30"/>
        </w:rPr>
        <w:t xml:space="preserve"> и районного </w:t>
      </w:r>
      <w:r w:rsidRPr="00BC3FB9">
        <w:rPr>
          <w:sz w:val="30"/>
          <w:szCs w:val="30"/>
        </w:rPr>
        <w:t xml:space="preserve">центра </w:t>
      </w:r>
      <w:r w:rsidR="00824C08" w:rsidRPr="00BC3FB9">
        <w:rPr>
          <w:sz w:val="30"/>
          <w:szCs w:val="30"/>
        </w:rPr>
        <w:t>культуры</w:t>
      </w:r>
      <w:r w:rsidR="00066281">
        <w:rPr>
          <w:sz w:val="30"/>
          <w:szCs w:val="30"/>
        </w:rPr>
        <w:t>, на проведение культурно-массовых мероприятий</w:t>
      </w:r>
      <w:r w:rsidRPr="00BC3FB9">
        <w:rPr>
          <w:sz w:val="30"/>
          <w:szCs w:val="30"/>
        </w:rPr>
        <w:t>.</w:t>
      </w:r>
    </w:p>
    <w:p w:rsidR="0006010E" w:rsidRPr="00BC3FB9" w:rsidRDefault="00BB2398" w:rsidP="006F2417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На финансирование средств массовой информации запланировано </w:t>
      </w:r>
      <w:r w:rsidR="00066281" w:rsidRPr="006F2417">
        <w:rPr>
          <w:b/>
          <w:sz w:val="30"/>
          <w:szCs w:val="30"/>
        </w:rPr>
        <w:t>159</w:t>
      </w:r>
      <w:r w:rsidR="00DB0863" w:rsidRPr="006F2417">
        <w:rPr>
          <w:b/>
          <w:sz w:val="30"/>
          <w:szCs w:val="30"/>
        </w:rPr>
        <w:t>,0</w:t>
      </w:r>
      <w:r w:rsidRPr="00BC3FB9">
        <w:rPr>
          <w:b/>
          <w:sz w:val="30"/>
          <w:szCs w:val="30"/>
        </w:rPr>
        <w:t xml:space="preserve"> </w:t>
      </w:r>
      <w:r w:rsidR="00DB0863" w:rsidRPr="00BC3FB9">
        <w:rPr>
          <w:b/>
          <w:sz w:val="30"/>
          <w:szCs w:val="30"/>
        </w:rPr>
        <w:t>тысячи</w:t>
      </w:r>
      <w:r w:rsidRPr="00BC3FB9">
        <w:rPr>
          <w:b/>
          <w:sz w:val="30"/>
          <w:szCs w:val="30"/>
        </w:rPr>
        <w:t xml:space="preserve"> рублей</w:t>
      </w:r>
      <w:r w:rsidRPr="00BC3FB9">
        <w:rPr>
          <w:sz w:val="30"/>
          <w:szCs w:val="30"/>
        </w:rPr>
        <w:t>. Средства будут направлены на проведение государственной политики через средства массовой информации и оплату социально значимых передач.</w:t>
      </w:r>
    </w:p>
    <w:p w:rsidR="0006010E" w:rsidRPr="00BC3FB9" w:rsidRDefault="00BB2398" w:rsidP="007B71DB">
      <w:pPr>
        <w:spacing w:after="0" w:line="259" w:lineRule="auto"/>
        <w:ind w:firstLine="1418"/>
        <w:jc w:val="left"/>
        <w:rPr>
          <w:sz w:val="30"/>
          <w:szCs w:val="30"/>
        </w:rPr>
      </w:pPr>
      <w:r w:rsidRPr="00BC3FB9">
        <w:rPr>
          <w:sz w:val="30"/>
          <w:szCs w:val="30"/>
        </w:rPr>
        <w:t xml:space="preserve"> </w:t>
      </w:r>
    </w:p>
    <w:p w:rsidR="0001298B" w:rsidRDefault="0001298B" w:rsidP="007B71DB">
      <w:pPr>
        <w:spacing w:after="0" w:line="259" w:lineRule="auto"/>
        <w:ind w:firstLine="1418"/>
        <w:jc w:val="left"/>
      </w:pPr>
    </w:p>
    <w:p w:rsidR="0006010E" w:rsidRPr="00F7615D" w:rsidRDefault="00BB2398" w:rsidP="006F2417">
      <w:pPr>
        <w:tabs>
          <w:tab w:val="left" w:pos="4182"/>
          <w:tab w:val="left" w:pos="4489"/>
          <w:tab w:val="center" w:pos="5954"/>
        </w:tabs>
        <w:spacing w:after="36" w:line="259" w:lineRule="auto"/>
        <w:jc w:val="center"/>
        <w:rPr>
          <w:b/>
        </w:rPr>
      </w:pPr>
      <w:r w:rsidRPr="00F7615D">
        <w:rPr>
          <w:b/>
        </w:rPr>
        <w:t>ОБРАЗОВАНИЕ</w:t>
      </w:r>
    </w:p>
    <w:p w:rsidR="0006010E" w:rsidRDefault="0006010E" w:rsidP="007B71DB">
      <w:pPr>
        <w:spacing w:after="0" w:line="259" w:lineRule="auto"/>
        <w:ind w:firstLine="1418"/>
        <w:jc w:val="left"/>
      </w:pPr>
    </w:p>
    <w:p w:rsidR="0006010E" w:rsidRPr="00BC3FB9" w:rsidRDefault="00BB2398" w:rsidP="006F2417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На финансирование учреждений и мероприятий образования планируется направить </w:t>
      </w:r>
      <w:r w:rsidR="00066281" w:rsidRPr="006F2417">
        <w:rPr>
          <w:b/>
          <w:sz w:val="30"/>
          <w:szCs w:val="30"/>
        </w:rPr>
        <w:t>40</w:t>
      </w:r>
      <w:r w:rsidR="00824C08" w:rsidRPr="006F2417">
        <w:rPr>
          <w:b/>
          <w:sz w:val="30"/>
          <w:szCs w:val="30"/>
        </w:rPr>
        <w:t> </w:t>
      </w:r>
      <w:r w:rsidR="00066281" w:rsidRPr="006F2417">
        <w:rPr>
          <w:b/>
          <w:sz w:val="30"/>
          <w:szCs w:val="30"/>
        </w:rPr>
        <w:t>916</w:t>
      </w:r>
      <w:r w:rsidR="00824C08" w:rsidRPr="006F2417">
        <w:rPr>
          <w:b/>
          <w:sz w:val="30"/>
          <w:szCs w:val="30"/>
        </w:rPr>
        <w:t>,</w:t>
      </w:r>
      <w:r w:rsidR="00066281" w:rsidRPr="006F2417">
        <w:rPr>
          <w:b/>
          <w:sz w:val="30"/>
          <w:szCs w:val="30"/>
        </w:rPr>
        <w:t>7</w:t>
      </w:r>
      <w:r w:rsidRPr="00BC3FB9">
        <w:rPr>
          <w:b/>
          <w:sz w:val="30"/>
          <w:szCs w:val="30"/>
        </w:rPr>
        <w:t xml:space="preserve"> </w:t>
      </w:r>
      <w:r w:rsidR="00824C08" w:rsidRPr="00BC3FB9">
        <w:rPr>
          <w:b/>
          <w:sz w:val="30"/>
          <w:szCs w:val="30"/>
        </w:rPr>
        <w:t>тысячи</w:t>
      </w:r>
      <w:r w:rsidRPr="00BC3FB9">
        <w:rPr>
          <w:b/>
          <w:sz w:val="30"/>
          <w:szCs w:val="30"/>
        </w:rPr>
        <w:t xml:space="preserve"> рублей</w:t>
      </w:r>
      <w:r w:rsidRPr="00BC3FB9">
        <w:rPr>
          <w:sz w:val="30"/>
          <w:szCs w:val="30"/>
        </w:rPr>
        <w:t>.</w:t>
      </w:r>
    </w:p>
    <w:p w:rsidR="0001298B" w:rsidRDefault="0001298B" w:rsidP="007B71DB">
      <w:pPr>
        <w:ind w:firstLine="1418"/>
      </w:pPr>
    </w:p>
    <w:p w:rsidR="001453B8" w:rsidRDefault="0001298B" w:rsidP="006F2417">
      <w:pPr>
        <w:ind w:firstLine="0"/>
      </w:pPr>
      <w:r>
        <w:rPr>
          <w:noProof/>
        </w:rPr>
        <w:drawing>
          <wp:inline distT="0" distB="0" distL="0" distR="0">
            <wp:extent cx="6021151" cy="5340485"/>
            <wp:effectExtent l="3810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804F1" w:rsidRDefault="00B804F1" w:rsidP="007B71DB">
      <w:pPr>
        <w:ind w:firstLine="1418"/>
      </w:pPr>
    </w:p>
    <w:p w:rsidR="0006010E" w:rsidRPr="00BC3FB9" w:rsidRDefault="00BB2398" w:rsidP="006F2417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За счет средств </w:t>
      </w:r>
      <w:r w:rsidR="00B804F1" w:rsidRPr="00BC3FB9">
        <w:rPr>
          <w:sz w:val="30"/>
          <w:szCs w:val="30"/>
        </w:rPr>
        <w:t xml:space="preserve">районного </w:t>
      </w:r>
      <w:r w:rsidRPr="00BC3FB9">
        <w:rPr>
          <w:sz w:val="30"/>
          <w:szCs w:val="30"/>
        </w:rPr>
        <w:t xml:space="preserve">бюджета по отрасли «Образование» финансируются </w:t>
      </w:r>
      <w:r w:rsidR="00B804F1" w:rsidRPr="00BC3FB9">
        <w:rPr>
          <w:sz w:val="30"/>
          <w:szCs w:val="30"/>
        </w:rPr>
        <w:t>9</w:t>
      </w:r>
      <w:r w:rsidRPr="00BC3FB9">
        <w:rPr>
          <w:sz w:val="30"/>
          <w:szCs w:val="30"/>
        </w:rPr>
        <w:t xml:space="preserve"> учреждений </w:t>
      </w:r>
      <w:r w:rsidR="00B804F1" w:rsidRPr="00BC3FB9">
        <w:rPr>
          <w:sz w:val="30"/>
          <w:szCs w:val="30"/>
        </w:rPr>
        <w:t xml:space="preserve">дошкольного </w:t>
      </w:r>
      <w:r w:rsidRPr="00BC3FB9">
        <w:rPr>
          <w:sz w:val="30"/>
          <w:szCs w:val="30"/>
        </w:rPr>
        <w:t>образования, 17</w:t>
      </w:r>
      <w:r w:rsidR="001F6461">
        <w:rPr>
          <w:sz w:val="30"/>
          <w:szCs w:val="30"/>
        </w:rPr>
        <w:t xml:space="preserve"> </w:t>
      </w:r>
      <w:r w:rsidRPr="00BC3FB9">
        <w:rPr>
          <w:sz w:val="30"/>
          <w:szCs w:val="30"/>
        </w:rPr>
        <w:t xml:space="preserve">учреждений </w:t>
      </w:r>
      <w:r w:rsidR="00B804F1" w:rsidRPr="00BC3FB9">
        <w:rPr>
          <w:sz w:val="30"/>
          <w:szCs w:val="30"/>
        </w:rPr>
        <w:t>общего среднего</w:t>
      </w:r>
      <w:r w:rsidRPr="00BC3FB9">
        <w:rPr>
          <w:sz w:val="30"/>
          <w:szCs w:val="30"/>
        </w:rPr>
        <w:t xml:space="preserve"> образования, </w:t>
      </w:r>
      <w:r w:rsidR="00672DBA" w:rsidRPr="00BC3FB9">
        <w:rPr>
          <w:sz w:val="30"/>
          <w:szCs w:val="30"/>
        </w:rPr>
        <w:t>5</w:t>
      </w:r>
      <w:r w:rsidRPr="00BC3FB9">
        <w:rPr>
          <w:sz w:val="30"/>
          <w:szCs w:val="30"/>
        </w:rPr>
        <w:t xml:space="preserve"> учреждени</w:t>
      </w:r>
      <w:r w:rsidR="00672DBA" w:rsidRPr="00BC3FB9">
        <w:rPr>
          <w:sz w:val="30"/>
          <w:szCs w:val="30"/>
        </w:rPr>
        <w:t>й</w:t>
      </w:r>
      <w:r w:rsidRPr="00BC3FB9">
        <w:rPr>
          <w:sz w:val="30"/>
          <w:szCs w:val="30"/>
        </w:rPr>
        <w:t xml:space="preserve"> дополнительного образования детей и молодежи; детский оздоровительный лагерь, центр коррекционно-развивающего обучения и реабилитации, социально</w:t>
      </w:r>
      <w:r w:rsidR="00672DBA" w:rsidRPr="00BC3FB9">
        <w:rPr>
          <w:sz w:val="30"/>
          <w:szCs w:val="30"/>
        </w:rPr>
        <w:t xml:space="preserve"> </w:t>
      </w:r>
      <w:r w:rsidRPr="00BC3FB9">
        <w:rPr>
          <w:sz w:val="30"/>
          <w:szCs w:val="30"/>
        </w:rPr>
        <w:t>педагогический центр</w:t>
      </w:r>
      <w:r w:rsidR="00672DBA" w:rsidRPr="00BC3FB9">
        <w:rPr>
          <w:sz w:val="30"/>
          <w:szCs w:val="30"/>
        </w:rPr>
        <w:t xml:space="preserve"> и </w:t>
      </w:r>
      <w:r w:rsidR="00F7615D" w:rsidRPr="00BC3FB9">
        <w:rPr>
          <w:sz w:val="30"/>
          <w:szCs w:val="30"/>
        </w:rPr>
        <w:t>методический кабинет</w:t>
      </w:r>
      <w:r w:rsidRPr="00BC3FB9">
        <w:rPr>
          <w:sz w:val="30"/>
          <w:szCs w:val="30"/>
        </w:rPr>
        <w:t>.</w:t>
      </w:r>
    </w:p>
    <w:p w:rsidR="0006010E" w:rsidRDefault="0006010E" w:rsidP="007B71DB">
      <w:pPr>
        <w:spacing w:after="0" w:line="259" w:lineRule="auto"/>
        <w:ind w:firstLine="1418"/>
        <w:jc w:val="left"/>
      </w:pPr>
    </w:p>
    <w:p w:rsidR="0006010E" w:rsidRPr="000C062E" w:rsidRDefault="00BB2398" w:rsidP="00CE75EA">
      <w:pPr>
        <w:pStyle w:val="2"/>
        <w:ind w:left="0" w:right="3" w:firstLine="0"/>
        <w:rPr>
          <w:color w:val="auto"/>
        </w:rPr>
      </w:pPr>
      <w:r w:rsidRPr="000C062E">
        <w:rPr>
          <w:color w:val="auto"/>
        </w:rPr>
        <w:t>СОЦИАЛЬНАЯ ПОЛИТИКА</w:t>
      </w:r>
    </w:p>
    <w:p w:rsidR="0006010E" w:rsidRDefault="0006010E" w:rsidP="007B71DB">
      <w:pPr>
        <w:spacing w:after="29" w:line="259" w:lineRule="auto"/>
        <w:ind w:firstLine="1418"/>
        <w:jc w:val="left"/>
      </w:pPr>
    </w:p>
    <w:p w:rsidR="0006010E" w:rsidRPr="00BC3FB9" w:rsidRDefault="00BB2398" w:rsidP="00D5588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На социальную политику в </w:t>
      </w:r>
      <w:r w:rsidR="00672DBA" w:rsidRPr="00BC3FB9">
        <w:rPr>
          <w:sz w:val="30"/>
          <w:szCs w:val="30"/>
        </w:rPr>
        <w:t>районном</w:t>
      </w:r>
      <w:r w:rsidRPr="00BC3FB9">
        <w:rPr>
          <w:sz w:val="30"/>
          <w:szCs w:val="30"/>
        </w:rPr>
        <w:t xml:space="preserve"> бюджете предусматривается </w:t>
      </w:r>
      <w:r w:rsidR="00672DBA" w:rsidRPr="000C062E">
        <w:rPr>
          <w:b/>
          <w:sz w:val="30"/>
          <w:szCs w:val="30"/>
        </w:rPr>
        <w:t>4 </w:t>
      </w:r>
      <w:r w:rsidR="001F6461" w:rsidRPr="000C062E">
        <w:rPr>
          <w:b/>
          <w:sz w:val="30"/>
          <w:szCs w:val="30"/>
        </w:rPr>
        <w:t>969</w:t>
      </w:r>
      <w:r w:rsidR="00672DBA" w:rsidRPr="000C062E">
        <w:rPr>
          <w:b/>
          <w:sz w:val="30"/>
          <w:szCs w:val="30"/>
        </w:rPr>
        <w:t>,</w:t>
      </w:r>
      <w:r w:rsidR="001F6461" w:rsidRPr="000C062E">
        <w:rPr>
          <w:b/>
          <w:sz w:val="30"/>
          <w:szCs w:val="30"/>
        </w:rPr>
        <w:t>3</w:t>
      </w:r>
      <w:r w:rsidRPr="00BC3FB9">
        <w:rPr>
          <w:b/>
          <w:sz w:val="30"/>
          <w:szCs w:val="30"/>
        </w:rPr>
        <w:t xml:space="preserve"> </w:t>
      </w:r>
      <w:r w:rsidR="00341116" w:rsidRPr="00BC3FB9">
        <w:rPr>
          <w:b/>
          <w:sz w:val="30"/>
          <w:szCs w:val="30"/>
        </w:rPr>
        <w:t>тысячи</w:t>
      </w:r>
      <w:r w:rsidRPr="00BC3FB9">
        <w:rPr>
          <w:b/>
          <w:sz w:val="30"/>
          <w:szCs w:val="30"/>
        </w:rPr>
        <w:t xml:space="preserve"> рублей</w:t>
      </w:r>
      <w:r w:rsidRPr="00BC3FB9">
        <w:rPr>
          <w:sz w:val="30"/>
          <w:szCs w:val="30"/>
        </w:rPr>
        <w:t>.</w:t>
      </w:r>
    </w:p>
    <w:p w:rsidR="0006010E" w:rsidRPr="00BC3FB9" w:rsidRDefault="00BB2398" w:rsidP="00D5588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Из </w:t>
      </w:r>
      <w:r w:rsidR="00341116" w:rsidRPr="00BC3FB9">
        <w:rPr>
          <w:sz w:val="30"/>
          <w:szCs w:val="30"/>
        </w:rPr>
        <w:t>районного</w:t>
      </w:r>
      <w:r w:rsidRPr="00BC3FB9">
        <w:rPr>
          <w:sz w:val="30"/>
          <w:szCs w:val="30"/>
        </w:rPr>
        <w:t xml:space="preserve"> бюджета финансируется содержание </w:t>
      </w:r>
      <w:r w:rsidR="00341116" w:rsidRPr="00BC3FB9">
        <w:rPr>
          <w:sz w:val="30"/>
          <w:szCs w:val="30"/>
        </w:rPr>
        <w:t>учреждения «</w:t>
      </w:r>
      <w:r w:rsidR="00322698" w:rsidRPr="00BC3FB9">
        <w:rPr>
          <w:sz w:val="30"/>
          <w:szCs w:val="30"/>
        </w:rPr>
        <w:t>Территориальный центр социального обслуживания населения «Теплый дом»</w:t>
      </w:r>
      <w:r w:rsidRPr="00BC3FB9">
        <w:rPr>
          <w:sz w:val="30"/>
          <w:szCs w:val="30"/>
        </w:rPr>
        <w:t>.</w:t>
      </w:r>
    </w:p>
    <w:p w:rsidR="00322698" w:rsidRPr="00BC3FB9" w:rsidRDefault="00BB2398" w:rsidP="00D5588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Также </w:t>
      </w:r>
      <w:r w:rsidR="008D3405" w:rsidRPr="00BC3FB9">
        <w:rPr>
          <w:sz w:val="30"/>
          <w:szCs w:val="30"/>
        </w:rPr>
        <w:t xml:space="preserve">средства </w:t>
      </w:r>
      <w:r w:rsidRPr="00BC3FB9">
        <w:rPr>
          <w:sz w:val="30"/>
          <w:szCs w:val="30"/>
        </w:rPr>
        <w:t>направляются на:</w:t>
      </w:r>
    </w:p>
    <w:p w:rsidR="00322698" w:rsidRPr="00BC3FB9" w:rsidRDefault="002755A4" w:rsidP="00D5588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BB2398" w:rsidRPr="00BC3FB9">
        <w:rPr>
          <w:sz w:val="30"/>
          <w:szCs w:val="30"/>
        </w:rPr>
        <w:t>проведение общественными объединениями инвалидов</w:t>
      </w:r>
      <w:r w:rsidR="00322698" w:rsidRPr="00BC3FB9">
        <w:rPr>
          <w:sz w:val="30"/>
          <w:szCs w:val="30"/>
        </w:rPr>
        <w:t xml:space="preserve"> </w:t>
      </w:r>
      <w:r w:rsidR="00BB2398" w:rsidRPr="00BC3FB9">
        <w:rPr>
          <w:sz w:val="30"/>
          <w:szCs w:val="30"/>
        </w:rPr>
        <w:t>культурно-массовых и социально-значимых мероприятий;</w:t>
      </w:r>
    </w:p>
    <w:p w:rsidR="00322698" w:rsidRPr="00BC3FB9" w:rsidRDefault="002755A4" w:rsidP="00D5588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BB2398" w:rsidRPr="00BC3FB9">
        <w:rPr>
          <w:sz w:val="30"/>
          <w:szCs w:val="30"/>
        </w:rPr>
        <w:t>участие в финансировании мероприятий, проводимых общественным объединением ветеранов</w:t>
      </w:r>
      <w:r w:rsidR="00322698" w:rsidRPr="00BC3FB9">
        <w:rPr>
          <w:sz w:val="30"/>
          <w:szCs w:val="30"/>
        </w:rPr>
        <w:t>;</w:t>
      </w:r>
    </w:p>
    <w:p w:rsidR="0006010E" w:rsidRPr="00BC3FB9" w:rsidRDefault="002755A4" w:rsidP="00D5588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322698" w:rsidRPr="00BC3FB9">
        <w:rPr>
          <w:sz w:val="30"/>
          <w:szCs w:val="30"/>
        </w:rPr>
        <w:t>социальную защиту детей-сирот и детей</w:t>
      </w:r>
      <w:r w:rsidR="00C603E9" w:rsidRPr="00BC3FB9">
        <w:rPr>
          <w:sz w:val="30"/>
          <w:szCs w:val="30"/>
        </w:rPr>
        <w:t>, оставшихся без попечения родителей;</w:t>
      </w:r>
    </w:p>
    <w:p w:rsidR="0006010E" w:rsidRPr="00BC3FB9" w:rsidRDefault="002755A4" w:rsidP="00D5588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C603E9" w:rsidRPr="00BC3FB9">
        <w:rPr>
          <w:sz w:val="30"/>
          <w:szCs w:val="30"/>
        </w:rPr>
        <w:t>единовременные выплаты семьям, при рождении двоих и более детей на приобретение детских вещей первой необходимости;</w:t>
      </w:r>
    </w:p>
    <w:p w:rsidR="0010239D" w:rsidRPr="00BC3FB9" w:rsidRDefault="002755A4" w:rsidP="00D5588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10239D" w:rsidRPr="00BC3FB9">
        <w:rPr>
          <w:sz w:val="30"/>
          <w:szCs w:val="30"/>
        </w:rPr>
        <w:t>государственную молодежную политику;</w:t>
      </w:r>
    </w:p>
    <w:p w:rsidR="0010239D" w:rsidRDefault="002755A4" w:rsidP="00D5588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C603E9" w:rsidRPr="00BC3FB9">
        <w:rPr>
          <w:sz w:val="30"/>
          <w:szCs w:val="30"/>
        </w:rPr>
        <w:t xml:space="preserve">выплату государственной </w:t>
      </w:r>
      <w:r w:rsidR="00F7615D" w:rsidRPr="00BC3FB9">
        <w:rPr>
          <w:sz w:val="30"/>
          <w:szCs w:val="30"/>
        </w:rPr>
        <w:t xml:space="preserve">адресной </w:t>
      </w:r>
      <w:r w:rsidR="00C603E9" w:rsidRPr="00BC3FB9">
        <w:rPr>
          <w:sz w:val="30"/>
          <w:szCs w:val="30"/>
        </w:rPr>
        <w:t>социальной помощи</w:t>
      </w:r>
      <w:r w:rsidR="0010239D" w:rsidRPr="00BC3FB9">
        <w:rPr>
          <w:sz w:val="30"/>
          <w:szCs w:val="30"/>
        </w:rPr>
        <w:t>;</w:t>
      </w:r>
    </w:p>
    <w:p w:rsidR="009904FE" w:rsidRPr="00BC3FB9" w:rsidRDefault="006F4A32" w:rsidP="00D55888">
      <w:pPr>
        <w:rPr>
          <w:sz w:val="30"/>
          <w:szCs w:val="30"/>
        </w:rPr>
      </w:pPr>
      <w:r w:rsidRPr="00BC3FB9">
        <w:rPr>
          <w:sz w:val="30"/>
          <w:szCs w:val="30"/>
        </w:rPr>
        <w:t>–</w:t>
      </w:r>
      <w:r>
        <w:rPr>
          <w:sz w:val="30"/>
          <w:szCs w:val="30"/>
        </w:rPr>
        <w:t xml:space="preserve"> выплату пособия на погребение;</w:t>
      </w:r>
    </w:p>
    <w:p w:rsidR="00756EC2" w:rsidRPr="00BC3FB9" w:rsidRDefault="002755A4" w:rsidP="00D5588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756EC2" w:rsidRPr="00BC3FB9">
        <w:rPr>
          <w:sz w:val="30"/>
          <w:szCs w:val="30"/>
        </w:rPr>
        <w:t xml:space="preserve">оказание помощи в подготовке </w:t>
      </w:r>
      <w:r w:rsidR="00BA2A79" w:rsidRPr="00BC3FB9">
        <w:rPr>
          <w:sz w:val="30"/>
          <w:szCs w:val="30"/>
        </w:rPr>
        <w:t>де</w:t>
      </w:r>
      <w:r w:rsidR="00691851" w:rsidRPr="00BC3FB9">
        <w:rPr>
          <w:sz w:val="30"/>
          <w:szCs w:val="30"/>
        </w:rPr>
        <w:t xml:space="preserve">тского </w:t>
      </w:r>
      <w:r w:rsidR="00756EC2" w:rsidRPr="00BC3FB9">
        <w:rPr>
          <w:sz w:val="30"/>
          <w:szCs w:val="30"/>
        </w:rPr>
        <w:t>лагер</w:t>
      </w:r>
      <w:r w:rsidR="00061F2B" w:rsidRPr="00BC3FB9">
        <w:rPr>
          <w:sz w:val="30"/>
          <w:szCs w:val="30"/>
        </w:rPr>
        <w:t>я</w:t>
      </w:r>
      <w:r w:rsidR="00756EC2" w:rsidRPr="00BC3FB9">
        <w:rPr>
          <w:sz w:val="30"/>
          <w:szCs w:val="30"/>
        </w:rPr>
        <w:t xml:space="preserve"> </w:t>
      </w:r>
      <w:r w:rsidR="00691851" w:rsidRPr="00BC3FB9">
        <w:rPr>
          <w:sz w:val="30"/>
          <w:szCs w:val="30"/>
        </w:rPr>
        <w:t xml:space="preserve">«Орленок» </w:t>
      </w:r>
      <w:r w:rsidR="00756EC2" w:rsidRPr="00BC3FB9">
        <w:rPr>
          <w:sz w:val="30"/>
          <w:szCs w:val="30"/>
        </w:rPr>
        <w:t>к летнему оздоровительному периоду</w:t>
      </w:r>
      <w:r w:rsidR="0028261F" w:rsidRPr="00BC3FB9">
        <w:rPr>
          <w:sz w:val="30"/>
          <w:szCs w:val="30"/>
        </w:rPr>
        <w:t>;</w:t>
      </w:r>
    </w:p>
    <w:p w:rsidR="0028261F" w:rsidRPr="00BC3FB9" w:rsidRDefault="002755A4" w:rsidP="00D5588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1B3983" w:rsidRPr="00BC3FB9">
        <w:rPr>
          <w:sz w:val="30"/>
          <w:szCs w:val="30"/>
        </w:rPr>
        <w:t>материальную помощь</w:t>
      </w:r>
      <w:r w:rsidR="0028261F" w:rsidRPr="00BC3FB9">
        <w:rPr>
          <w:sz w:val="30"/>
          <w:szCs w:val="30"/>
        </w:rPr>
        <w:t xml:space="preserve"> </w:t>
      </w:r>
      <w:r w:rsidR="00E73F67" w:rsidRPr="00BC3FB9">
        <w:rPr>
          <w:sz w:val="30"/>
          <w:szCs w:val="30"/>
        </w:rPr>
        <w:t xml:space="preserve">многодетным и малообеспеченным семьям для </w:t>
      </w:r>
      <w:r w:rsidR="001B3983" w:rsidRPr="00BC3FB9">
        <w:rPr>
          <w:sz w:val="30"/>
          <w:szCs w:val="30"/>
        </w:rPr>
        <w:t>подготовк</w:t>
      </w:r>
      <w:r w:rsidR="00E73F67" w:rsidRPr="00BC3FB9">
        <w:rPr>
          <w:sz w:val="30"/>
          <w:szCs w:val="30"/>
        </w:rPr>
        <w:t>и</w:t>
      </w:r>
      <w:r w:rsidR="001B3983" w:rsidRPr="00BC3FB9">
        <w:rPr>
          <w:sz w:val="30"/>
          <w:szCs w:val="30"/>
        </w:rPr>
        <w:t xml:space="preserve"> детей к школе.</w:t>
      </w:r>
    </w:p>
    <w:p w:rsidR="0006010E" w:rsidRPr="00BC3FB9" w:rsidRDefault="00BB2398" w:rsidP="00D55888">
      <w:pPr>
        <w:rPr>
          <w:sz w:val="30"/>
          <w:szCs w:val="30"/>
        </w:rPr>
      </w:pPr>
      <w:r w:rsidRPr="00BC3FB9">
        <w:rPr>
          <w:sz w:val="30"/>
          <w:szCs w:val="30"/>
        </w:rPr>
        <w:t>Кроме того, выделяются средства для оказания помощи в обеспечении жильем. Это расходы на:</w:t>
      </w:r>
    </w:p>
    <w:p w:rsidR="008531D0" w:rsidRPr="00BC3FB9" w:rsidRDefault="008531D0" w:rsidP="00D5588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BB2398" w:rsidRPr="00BC3FB9">
        <w:rPr>
          <w:sz w:val="30"/>
          <w:szCs w:val="30"/>
        </w:rPr>
        <w:t>оказание финансовой поддержки отдельным категориям граждан в соответствии с законодательством в погашении задолженности по кредитам, выданным банками Республики</w:t>
      </w:r>
      <w:r w:rsidR="00341116" w:rsidRPr="00BC3FB9">
        <w:rPr>
          <w:sz w:val="30"/>
          <w:szCs w:val="30"/>
        </w:rPr>
        <w:t xml:space="preserve"> </w:t>
      </w:r>
      <w:r w:rsidR="00BB2398" w:rsidRPr="00BC3FB9">
        <w:rPr>
          <w:sz w:val="30"/>
          <w:szCs w:val="30"/>
        </w:rPr>
        <w:t>Беларусь на строительство, реконструкцию (приобретение) жилья;</w:t>
      </w:r>
    </w:p>
    <w:p w:rsidR="008531D0" w:rsidRPr="00BC3FB9" w:rsidRDefault="008531D0" w:rsidP="00D5588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602AB8" w:rsidRPr="00BC3FB9">
        <w:rPr>
          <w:sz w:val="30"/>
          <w:szCs w:val="30"/>
        </w:rPr>
        <w:t xml:space="preserve">предоставление гражданам одноразовых субсидий на строительство (реконструкцию) или приобретение жилых помещений и </w:t>
      </w:r>
      <w:r w:rsidR="00944D18" w:rsidRPr="00BC3FB9">
        <w:rPr>
          <w:sz w:val="30"/>
          <w:szCs w:val="30"/>
        </w:rPr>
        <w:t xml:space="preserve">на </w:t>
      </w:r>
      <w:r w:rsidR="00602AB8" w:rsidRPr="00BC3FB9">
        <w:rPr>
          <w:sz w:val="30"/>
          <w:szCs w:val="30"/>
        </w:rPr>
        <w:t>погашение задолженности по льготным кредитам, полученным на строительство</w:t>
      </w:r>
      <w:r w:rsidR="00944D18" w:rsidRPr="00BC3FB9">
        <w:rPr>
          <w:sz w:val="30"/>
          <w:szCs w:val="30"/>
        </w:rPr>
        <w:t xml:space="preserve"> (реконструкцию) или приобретение</w:t>
      </w:r>
      <w:r w:rsidR="00002416" w:rsidRPr="00BC3FB9">
        <w:rPr>
          <w:sz w:val="30"/>
          <w:szCs w:val="30"/>
        </w:rPr>
        <w:t xml:space="preserve"> жилья</w:t>
      </w:r>
      <w:r w:rsidRPr="00BC3FB9">
        <w:rPr>
          <w:sz w:val="30"/>
          <w:szCs w:val="30"/>
        </w:rPr>
        <w:t>;</w:t>
      </w:r>
    </w:p>
    <w:p w:rsidR="0006010E" w:rsidRPr="00BC3FB9" w:rsidRDefault="008531D0" w:rsidP="00D55888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– </w:t>
      </w:r>
      <w:r w:rsidR="00C603E9" w:rsidRPr="00BC3FB9">
        <w:rPr>
          <w:sz w:val="30"/>
          <w:szCs w:val="30"/>
        </w:rPr>
        <w:t>безналичные жилищные субсидии</w:t>
      </w:r>
      <w:r w:rsidR="002B13C4" w:rsidRPr="00BC3FB9">
        <w:rPr>
          <w:sz w:val="30"/>
          <w:szCs w:val="30"/>
        </w:rPr>
        <w:t xml:space="preserve"> населению</w:t>
      </w:r>
      <w:r w:rsidR="00C603E9" w:rsidRPr="00BC3FB9">
        <w:rPr>
          <w:sz w:val="30"/>
          <w:szCs w:val="30"/>
        </w:rPr>
        <w:t>.</w:t>
      </w:r>
    </w:p>
    <w:p w:rsidR="008641D2" w:rsidRDefault="008641D2" w:rsidP="000C062E">
      <w:pPr>
        <w:ind w:firstLine="0"/>
      </w:pPr>
      <w:bookmarkStart w:id="0" w:name="_GoBack"/>
      <w:r>
        <w:rPr>
          <w:noProof/>
        </w:rPr>
        <w:drawing>
          <wp:inline distT="0" distB="0" distL="0" distR="0">
            <wp:extent cx="5963056" cy="5778230"/>
            <wp:effectExtent l="38100" t="0" r="3810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End w:id="0"/>
    </w:p>
    <w:p w:rsidR="00444AA8" w:rsidRDefault="00444AA8" w:rsidP="007B71DB">
      <w:pPr>
        <w:tabs>
          <w:tab w:val="center" w:pos="2838"/>
          <w:tab w:val="right" w:pos="10637"/>
        </w:tabs>
        <w:ind w:firstLine="1418"/>
        <w:jc w:val="left"/>
      </w:pPr>
    </w:p>
    <w:p w:rsidR="0006010E" w:rsidRDefault="00BB2398" w:rsidP="00D55888">
      <w:pPr>
        <w:pStyle w:val="2"/>
        <w:ind w:left="0" w:firstLine="0"/>
      </w:pPr>
      <w:r>
        <w:t xml:space="preserve">ЖИЛИЩНО-КОММУНАЛЬНЫЕ УСЛУГИ И ЖИЛИЩНОЕ СТРОИТЕЛЬСТВО </w:t>
      </w:r>
    </w:p>
    <w:p w:rsidR="00A02316" w:rsidRPr="00A02316" w:rsidRDefault="00A02316" w:rsidP="007B71DB">
      <w:pPr>
        <w:ind w:firstLine="1418"/>
      </w:pPr>
    </w:p>
    <w:p w:rsidR="0006010E" w:rsidRPr="00BC3FB9" w:rsidRDefault="00BB2398" w:rsidP="00D55888">
      <w:pPr>
        <w:tabs>
          <w:tab w:val="left" w:pos="1418"/>
        </w:tabs>
        <w:spacing w:after="0" w:line="259" w:lineRule="auto"/>
        <w:rPr>
          <w:sz w:val="30"/>
          <w:szCs w:val="30"/>
        </w:rPr>
      </w:pPr>
      <w:r w:rsidRPr="00BC3FB9">
        <w:rPr>
          <w:sz w:val="30"/>
          <w:szCs w:val="30"/>
        </w:rPr>
        <w:t xml:space="preserve">Расходы </w:t>
      </w:r>
      <w:r w:rsidR="00E83B3B" w:rsidRPr="00BC3FB9">
        <w:rPr>
          <w:sz w:val="30"/>
          <w:szCs w:val="30"/>
        </w:rPr>
        <w:t>районного</w:t>
      </w:r>
      <w:r w:rsidRPr="00BC3FB9">
        <w:rPr>
          <w:sz w:val="30"/>
          <w:szCs w:val="30"/>
        </w:rPr>
        <w:t xml:space="preserve"> бюджета на жилищно-коммунальн</w:t>
      </w:r>
      <w:r w:rsidR="00277A83" w:rsidRPr="00BC3FB9">
        <w:rPr>
          <w:sz w:val="30"/>
          <w:szCs w:val="30"/>
        </w:rPr>
        <w:t>ое</w:t>
      </w:r>
      <w:r w:rsidRPr="00BC3FB9">
        <w:rPr>
          <w:sz w:val="30"/>
          <w:szCs w:val="30"/>
        </w:rPr>
        <w:t xml:space="preserve"> услуги и жилищное строительство запланированы в сумме </w:t>
      </w:r>
      <w:r w:rsidR="006028F4" w:rsidRPr="00D55888">
        <w:rPr>
          <w:b/>
          <w:sz w:val="30"/>
          <w:szCs w:val="30"/>
        </w:rPr>
        <w:t>13</w:t>
      </w:r>
      <w:r w:rsidR="00B53164" w:rsidRPr="00D55888">
        <w:rPr>
          <w:b/>
          <w:sz w:val="30"/>
          <w:szCs w:val="30"/>
        </w:rPr>
        <w:t> </w:t>
      </w:r>
      <w:r w:rsidR="00D55888" w:rsidRPr="00D55888">
        <w:rPr>
          <w:b/>
          <w:sz w:val="30"/>
          <w:szCs w:val="30"/>
        </w:rPr>
        <w:t>23</w:t>
      </w:r>
      <w:r w:rsidR="006028F4" w:rsidRPr="00D55888">
        <w:rPr>
          <w:b/>
          <w:sz w:val="30"/>
          <w:szCs w:val="30"/>
        </w:rPr>
        <w:t>3</w:t>
      </w:r>
      <w:r w:rsidR="00B53164" w:rsidRPr="00D55888">
        <w:rPr>
          <w:b/>
          <w:sz w:val="30"/>
          <w:szCs w:val="30"/>
        </w:rPr>
        <w:t>,</w:t>
      </w:r>
      <w:r w:rsidR="00F3366D" w:rsidRPr="00D55888">
        <w:rPr>
          <w:b/>
          <w:sz w:val="30"/>
          <w:szCs w:val="30"/>
        </w:rPr>
        <w:t>5</w:t>
      </w:r>
      <w:r w:rsidR="008531D0" w:rsidRPr="00BC3FB9">
        <w:rPr>
          <w:b/>
          <w:sz w:val="30"/>
          <w:szCs w:val="30"/>
        </w:rPr>
        <w:t> </w:t>
      </w:r>
      <w:r w:rsidR="00B53164" w:rsidRPr="00BC3FB9">
        <w:rPr>
          <w:b/>
          <w:sz w:val="30"/>
          <w:szCs w:val="30"/>
        </w:rPr>
        <w:t>тысячи</w:t>
      </w:r>
      <w:r w:rsidR="008531D0" w:rsidRPr="00BC3FB9">
        <w:rPr>
          <w:b/>
          <w:sz w:val="30"/>
          <w:szCs w:val="30"/>
        </w:rPr>
        <w:t> </w:t>
      </w:r>
      <w:r w:rsidRPr="00BC3FB9">
        <w:rPr>
          <w:b/>
          <w:sz w:val="30"/>
          <w:szCs w:val="30"/>
        </w:rPr>
        <w:t>рублей</w:t>
      </w:r>
      <w:r w:rsidRPr="00BC3FB9">
        <w:rPr>
          <w:sz w:val="30"/>
          <w:szCs w:val="30"/>
        </w:rPr>
        <w:t>.</w:t>
      </w:r>
    </w:p>
    <w:p w:rsidR="0006010E" w:rsidRPr="00BC3FB9" w:rsidRDefault="00BB2398" w:rsidP="009A6F5D">
      <w:pPr>
        <w:rPr>
          <w:i/>
          <w:sz w:val="30"/>
          <w:szCs w:val="30"/>
        </w:rPr>
      </w:pPr>
      <w:r w:rsidRPr="00BC3FB9">
        <w:rPr>
          <w:sz w:val="30"/>
          <w:szCs w:val="30"/>
        </w:rPr>
        <w:t xml:space="preserve">Жилищное строительство планируется профинансировать в сумме </w:t>
      </w:r>
      <w:r w:rsidR="006028F4" w:rsidRPr="00D55888">
        <w:rPr>
          <w:b/>
          <w:sz w:val="30"/>
          <w:szCs w:val="30"/>
        </w:rPr>
        <w:t>60</w:t>
      </w:r>
      <w:r w:rsidR="00B53164" w:rsidRPr="00D55888">
        <w:rPr>
          <w:b/>
          <w:sz w:val="30"/>
          <w:szCs w:val="30"/>
        </w:rPr>
        <w:t>,5</w:t>
      </w:r>
      <w:r w:rsidRPr="00BC3FB9">
        <w:rPr>
          <w:b/>
          <w:sz w:val="30"/>
          <w:szCs w:val="30"/>
        </w:rPr>
        <w:t xml:space="preserve"> </w:t>
      </w:r>
      <w:r w:rsidR="00B53164" w:rsidRPr="00BC3FB9">
        <w:rPr>
          <w:b/>
          <w:sz w:val="30"/>
          <w:szCs w:val="30"/>
        </w:rPr>
        <w:t>тысячи</w:t>
      </w:r>
      <w:r w:rsidRPr="00BC3FB9">
        <w:rPr>
          <w:b/>
          <w:sz w:val="30"/>
          <w:szCs w:val="30"/>
        </w:rPr>
        <w:t xml:space="preserve"> рублей</w:t>
      </w:r>
      <w:r w:rsidRPr="00BC3FB9">
        <w:rPr>
          <w:sz w:val="30"/>
          <w:szCs w:val="30"/>
        </w:rPr>
        <w:t xml:space="preserve">. Средства будут направлены на </w:t>
      </w:r>
      <w:r w:rsidR="00801B99" w:rsidRPr="00BC3FB9">
        <w:rPr>
          <w:sz w:val="30"/>
          <w:szCs w:val="30"/>
        </w:rPr>
        <w:t>расходы по обслуживанию и погашению льготных кредитов</w:t>
      </w:r>
      <w:r w:rsidR="00FC7A03" w:rsidRPr="00BC3FB9">
        <w:rPr>
          <w:sz w:val="30"/>
          <w:szCs w:val="30"/>
        </w:rPr>
        <w:t xml:space="preserve">, полученных сельскохозяйственными организациями на </w:t>
      </w:r>
      <w:r w:rsidRPr="00BC3FB9">
        <w:rPr>
          <w:sz w:val="30"/>
          <w:szCs w:val="30"/>
        </w:rPr>
        <w:t>строительство (реконструкцию)</w:t>
      </w:r>
      <w:r w:rsidR="00FC7A03" w:rsidRPr="00BC3FB9">
        <w:rPr>
          <w:sz w:val="30"/>
          <w:szCs w:val="30"/>
        </w:rPr>
        <w:t xml:space="preserve"> жилых домов</w:t>
      </w:r>
      <w:r w:rsidRPr="00BC3FB9">
        <w:rPr>
          <w:sz w:val="30"/>
          <w:szCs w:val="30"/>
        </w:rPr>
        <w:t>.</w:t>
      </w:r>
    </w:p>
    <w:p w:rsidR="0006010E" w:rsidRDefault="00BB2398" w:rsidP="009A6F5D">
      <w:pPr>
        <w:rPr>
          <w:b/>
          <w:sz w:val="30"/>
          <w:szCs w:val="30"/>
        </w:rPr>
      </w:pPr>
      <w:r w:rsidRPr="00BC3FB9">
        <w:rPr>
          <w:sz w:val="30"/>
          <w:szCs w:val="30"/>
        </w:rPr>
        <w:t>На финансирование жилищно-коммунальн</w:t>
      </w:r>
      <w:r w:rsidR="00277A83" w:rsidRPr="00BC3FB9">
        <w:rPr>
          <w:sz w:val="30"/>
          <w:szCs w:val="30"/>
        </w:rPr>
        <w:t>о</w:t>
      </w:r>
      <w:r w:rsidR="00071EC1" w:rsidRPr="00BC3FB9">
        <w:rPr>
          <w:sz w:val="30"/>
          <w:szCs w:val="30"/>
        </w:rPr>
        <w:t>го</w:t>
      </w:r>
      <w:r w:rsidRPr="00BC3FB9">
        <w:rPr>
          <w:sz w:val="30"/>
          <w:szCs w:val="30"/>
        </w:rPr>
        <w:t xml:space="preserve"> </w:t>
      </w:r>
      <w:r w:rsidR="00B53164" w:rsidRPr="00BC3FB9">
        <w:rPr>
          <w:sz w:val="30"/>
          <w:szCs w:val="30"/>
        </w:rPr>
        <w:t>хозяйств</w:t>
      </w:r>
      <w:r w:rsidR="00071EC1" w:rsidRPr="00BC3FB9">
        <w:rPr>
          <w:sz w:val="30"/>
          <w:szCs w:val="30"/>
        </w:rPr>
        <w:t>а</w:t>
      </w:r>
      <w:r w:rsidRPr="00BC3FB9">
        <w:rPr>
          <w:sz w:val="30"/>
          <w:szCs w:val="30"/>
        </w:rPr>
        <w:t xml:space="preserve"> предусмотрено </w:t>
      </w:r>
      <w:r w:rsidR="006028F4" w:rsidRPr="00D55888">
        <w:rPr>
          <w:b/>
          <w:sz w:val="30"/>
          <w:szCs w:val="30"/>
        </w:rPr>
        <w:t>13</w:t>
      </w:r>
      <w:r w:rsidR="00277A83" w:rsidRPr="00D55888">
        <w:rPr>
          <w:b/>
          <w:sz w:val="30"/>
          <w:szCs w:val="30"/>
        </w:rPr>
        <w:t> </w:t>
      </w:r>
      <w:r w:rsidR="00D55888" w:rsidRPr="00D55888">
        <w:rPr>
          <w:b/>
          <w:sz w:val="30"/>
          <w:szCs w:val="30"/>
        </w:rPr>
        <w:t>17</w:t>
      </w:r>
      <w:r w:rsidR="006028F4" w:rsidRPr="00D55888">
        <w:rPr>
          <w:b/>
          <w:sz w:val="30"/>
          <w:szCs w:val="30"/>
        </w:rPr>
        <w:t>3</w:t>
      </w:r>
      <w:r w:rsidR="00277A83" w:rsidRPr="00D55888">
        <w:rPr>
          <w:b/>
          <w:sz w:val="30"/>
          <w:szCs w:val="30"/>
        </w:rPr>
        <w:t>,</w:t>
      </w:r>
      <w:r w:rsidR="006028F4" w:rsidRPr="00D55888">
        <w:rPr>
          <w:b/>
          <w:sz w:val="30"/>
          <w:szCs w:val="30"/>
        </w:rPr>
        <w:t>0</w:t>
      </w:r>
      <w:r w:rsidRPr="00BC3FB9">
        <w:rPr>
          <w:b/>
          <w:sz w:val="30"/>
          <w:szCs w:val="30"/>
        </w:rPr>
        <w:t xml:space="preserve"> </w:t>
      </w:r>
      <w:r w:rsidR="00B53164" w:rsidRPr="00BC3FB9">
        <w:rPr>
          <w:b/>
          <w:sz w:val="30"/>
          <w:szCs w:val="30"/>
        </w:rPr>
        <w:t>тысячи</w:t>
      </w:r>
      <w:r w:rsidRPr="00BC3FB9">
        <w:rPr>
          <w:b/>
          <w:sz w:val="30"/>
          <w:szCs w:val="30"/>
        </w:rPr>
        <w:t xml:space="preserve"> рублей</w:t>
      </w:r>
      <w:r w:rsidR="00B53164" w:rsidRPr="00BC3FB9">
        <w:rPr>
          <w:b/>
          <w:sz w:val="30"/>
          <w:szCs w:val="30"/>
        </w:rPr>
        <w:t>.</w:t>
      </w:r>
    </w:p>
    <w:p w:rsidR="0006010E" w:rsidRDefault="00277A83" w:rsidP="00D55888">
      <w:pPr>
        <w:spacing w:after="0" w:line="240" w:lineRule="auto"/>
        <w:ind w:firstLine="0"/>
        <w:jc w:val="left"/>
      </w:pPr>
      <w:r>
        <w:rPr>
          <w:noProof/>
          <w:sz w:val="24"/>
        </w:rPr>
        <w:drawing>
          <wp:inline distT="0" distB="0" distL="0" distR="0">
            <wp:extent cx="6059805" cy="3438525"/>
            <wp:effectExtent l="3810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BB2398">
        <w:rPr>
          <w:sz w:val="24"/>
        </w:rPr>
        <w:t xml:space="preserve"> </w:t>
      </w:r>
    </w:p>
    <w:p w:rsidR="00F3366D" w:rsidRDefault="00F3366D" w:rsidP="007B71DB">
      <w:pPr>
        <w:spacing w:after="0" w:line="259" w:lineRule="auto"/>
        <w:ind w:firstLine="1418"/>
        <w:jc w:val="left"/>
        <w:rPr>
          <w:b/>
        </w:rPr>
      </w:pPr>
    </w:p>
    <w:p w:rsidR="0006010E" w:rsidRPr="002E14D7" w:rsidRDefault="00BB2398" w:rsidP="009A6F5D">
      <w:pPr>
        <w:spacing w:after="0" w:line="259" w:lineRule="auto"/>
        <w:ind w:firstLine="0"/>
        <w:jc w:val="center"/>
        <w:rPr>
          <w:b/>
        </w:rPr>
      </w:pPr>
      <w:r w:rsidRPr="002E14D7">
        <w:rPr>
          <w:b/>
        </w:rPr>
        <w:t>НАЦИОНАЛЬНАЯ ЭКОНОМИКА</w:t>
      </w:r>
    </w:p>
    <w:p w:rsidR="0006010E" w:rsidRDefault="0006010E" w:rsidP="007B71DB">
      <w:pPr>
        <w:spacing w:after="0" w:line="259" w:lineRule="auto"/>
        <w:ind w:firstLine="1418"/>
        <w:jc w:val="left"/>
      </w:pPr>
    </w:p>
    <w:p w:rsidR="0006010E" w:rsidRDefault="00BB2398" w:rsidP="009A6F5D">
      <w:pPr>
        <w:spacing w:line="240" w:lineRule="auto"/>
        <w:rPr>
          <w:b/>
          <w:sz w:val="30"/>
          <w:szCs w:val="30"/>
        </w:rPr>
      </w:pPr>
      <w:r w:rsidRPr="00BC3FB9">
        <w:rPr>
          <w:sz w:val="30"/>
          <w:szCs w:val="30"/>
        </w:rPr>
        <w:t xml:space="preserve">На финансирование отраслей национальной экономики планируется направить </w:t>
      </w:r>
      <w:r w:rsidR="001467F7" w:rsidRPr="009A6F5D">
        <w:rPr>
          <w:b/>
          <w:sz w:val="30"/>
          <w:szCs w:val="30"/>
        </w:rPr>
        <w:t>4</w:t>
      </w:r>
      <w:r w:rsidR="001C2793" w:rsidRPr="009A6F5D">
        <w:rPr>
          <w:b/>
          <w:sz w:val="30"/>
          <w:szCs w:val="30"/>
        </w:rPr>
        <w:t> </w:t>
      </w:r>
      <w:r w:rsidR="00DC5FC1" w:rsidRPr="009A6F5D">
        <w:rPr>
          <w:b/>
          <w:sz w:val="30"/>
          <w:szCs w:val="30"/>
        </w:rPr>
        <w:t>225</w:t>
      </w:r>
      <w:r w:rsidR="001C2793" w:rsidRPr="009A6F5D">
        <w:rPr>
          <w:b/>
          <w:sz w:val="30"/>
          <w:szCs w:val="30"/>
        </w:rPr>
        <w:t>,</w:t>
      </w:r>
      <w:r w:rsidR="00DC5FC1" w:rsidRPr="009A6F5D">
        <w:rPr>
          <w:b/>
          <w:sz w:val="30"/>
          <w:szCs w:val="30"/>
        </w:rPr>
        <w:t>5</w:t>
      </w:r>
      <w:r w:rsidR="001C2793" w:rsidRPr="00BC3FB9">
        <w:rPr>
          <w:b/>
          <w:sz w:val="30"/>
          <w:szCs w:val="30"/>
        </w:rPr>
        <w:t xml:space="preserve"> тысячи рублей.</w:t>
      </w:r>
    </w:p>
    <w:p w:rsidR="005D26D5" w:rsidRPr="00BC3FB9" w:rsidRDefault="005D26D5" w:rsidP="009A6F5D">
      <w:pPr>
        <w:spacing w:line="240" w:lineRule="auto"/>
        <w:rPr>
          <w:b/>
          <w:sz w:val="30"/>
          <w:szCs w:val="30"/>
        </w:rPr>
      </w:pPr>
    </w:p>
    <w:p w:rsidR="00872B67" w:rsidRDefault="00872B67" w:rsidP="009A6F5D">
      <w:pPr>
        <w:ind w:firstLine="0"/>
      </w:pPr>
      <w:r>
        <w:rPr>
          <w:noProof/>
        </w:rPr>
        <w:drawing>
          <wp:inline distT="0" distB="0" distL="0" distR="0">
            <wp:extent cx="6059805" cy="4181475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D1CEF" w:rsidRPr="00BC3FB9" w:rsidRDefault="00BB2398" w:rsidP="005D26D5">
      <w:pPr>
        <w:spacing w:after="0" w:line="240" w:lineRule="auto"/>
        <w:rPr>
          <w:sz w:val="30"/>
          <w:szCs w:val="30"/>
        </w:rPr>
      </w:pPr>
      <w:r w:rsidRPr="00BC3FB9">
        <w:rPr>
          <w:sz w:val="30"/>
          <w:szCs w:val="30"/>
        </w:rPr>
        <w:t xml:space="preserve">Общий объем расходов на агропромышленный комплекс составит </w:t>
      </w:r>
      <w:r w:rsidR="00A02F4E" w:rsidRPr="005D26D5">
        <w:rPr>
          <w:b/>
          <w:sz w:val="30"/>
          <w:szCs w:val="30"/>
        </w:rPr>
        <w:t>1 </w:t>
      </w:r>
      <w:r w:rsidR="00CA6B1B" w:rsidRPr="005D26D5">
        <w:rPr>
          <w:b/>
          <w:sz w:val="30"/>
          <w:szCs w:val="30"/>
        </w:rPr>
        <w:t>80</w:t>
      </w:r>
      <w:r w:rsidR="00A02F4E" w:rsidRPr="005D26D5">
        <w:rPr>
          <w:b/>
          <w:sz w:val="30"/>
          <w:szCs w:val="30"/>
        </w:rPr>
        <w:t>3,</w:t>
      </w:r>
      <w:r w:rsidR="00CA6B1B" w:rsidRPr="005D26D5">
        <w:rPr>
          <w:b/>
          <w:sz w:val="30"/>
          <w:szCs w:val="30"/>
        </w:rPr>
        <w:t>6</w:t>
      </w:r>
      <w:r w:rsidR="00A02F4E" w:rsidRPr="00BC3FB9">
        <w:rPr>
          <w:b/>
          <w:sz w:val="30"/>
          <w:szCs w:val="30"/>
        </w:rPr>
        <w:t xml:space="preserve"> тысячи рублей</w:t>
      </w:r>
      <w:r w:rsidR="00A02F4E" w:rsidRPr="00BC3FB9">
        <w:rPr>
          <w:sz w:val="30"/>
          <w:szCs w:val="30"/>
        </w:rPr>
        <w:t>.</w:t>
      </w:r>
    </w:p>
    <w:p w:rsidR="00B15F37" w:rsidRDefault="00B15F37" w:rsidP="007B71DB">
      <w:pPr>
        <w:spacing w:after="0" w:line="240" w:lineRule="auto"/>
        <w:ind w:firstLine="1418"/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94"/>
        <w:gridCol w:w="2629"/>
        <w:gridCol w:w="2405"/>
      </w:tblGrid>
      <w:tr w:rsidR="00B15F37" w:rsidTr="001A584D">
        <w:tc>
          <w:tcPr>
            <w:tcW w:w="2385" w:type="pct"/>
            <w:vAlign w:val="center"/>
          </w:tcPr>
          <w:p w:rsidR="00B15F37" w:rsidRPr="00B15F37" w:rsidRDefault="00B15F37" w:rsidP="005D26D5">
            <w:pPr>
              <w:ind w:firstLine="0"/>
              <w:jc w:val="left"/>
              <w:rPr>
                <w:b/>
                <w:sz w:val="28"/>
                <w:szCs w:val="28"/>
              </w:rPr>
            </w:pPr>
            <w:r w:rsidRPr="00B15F37">
              <w:rPr>
                <w:b/>
                <w:sz w:val="28"/>
                <w:szCs w:val="28"/>
              </w:rPr>
              <w:t>Направление расходов</w:t>
            </w:r>
          </w:p>
        </w:tc>
        <w:tc>
          <w:tcPr>
            <w:tcW w:w="1365" w:type="pct"/>
            <w:vAlign w:val="bottom"/>
          </w:tcPr>
          <w:p w:rsidR="00B15F37" w:rsidRDefault="00B15F37" w:rsidP="005D26D5">
            <w:pPr>
              <w:ind w:hanging="46"/>
              <w:jc w:val="center"/>
              <w:rPr>
                <w:b/>
                <w:sz w:val="28"/>
                <w:szCs w:val="28"/>
              </w:rPr>
            </w:pPr>
            <w:r w:rsidRPr="00B15F37">
              <w:rPr>
                <w:b/>
                <w:sz w:val="28"/>
                <w:szCs w:val="28"/>
              </w:rPr>
              <w:t>Всего</w:t>
            </w:r>
          </w:p>
          <w:p w:rsidR="00B15F37" w:rsidRPr="00B15F37" w:rsidRDefault="00B15F37" w:rsidP="005D26D5">
            <w:pPr>
              <w:ind w:firstLine="0"/>
              <w:jc w:val="center"/>
              <w:rPr>
                <w:sz w:val="28"/>
                <w:szCs w:val="28"/>
              </w:rPr>
            </w:pPr>
            <w:r w:rsidRPr="00B15F37">
              <w:rPr>
                <w:b/>
                <w:sz w:val="28"/>
                <w:szCs w:val="28"/>
              </w:rPr>
              <w:t>(тыс. руб.)</w:t>
            </w:r>
          </w:p>
        </w:tc>
        <w:tc>
          <w:tcPr>
            <w:tcW w:w="1249" w:type="pct"/>
            <w:vAlign w:val="bottom"/>
          </w:tcPr>
          <w:p w:rsidR="00B15F37" w:rsidRPr="00B15F37" w:rsidRDefault="008E6B11" w:rsidP="005D26D5">
            <w:pPr>
              <w:ind w:firstLine="3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Удельный вес, </w:t>
            </w:r>
            <w:r w:rsidR="00B15F37" w:rsidRPr="00B15F37">
              <w:rPr>
                <w:b/>
                <w:sz w:val="28"/>
                <w:szCs w:val="28"/>
              </w:rPr>
              <w:t>(%)</w:t>
            </w:r>
          </w:p>
        </w:tc>
      </w:tr>
      <w:tr w:rsidR="00B15F37" w:rsidTr="001A584D">
        <w:trPr>
          <w:trHeight w:val="512"/>
        </w:trPr>
        <w:tc>
          <w:tcPr>
            <w:tcW w:w="2385" w:type="pct"/>
            <w:vAlign w:val="bottom"/>
          </w:tcPr>
          <w:p w:rsidR="00B15F37" w:rsidRPr="00B15F37" w:rsidRDefault="00B15F37" w:rsidP="005D26D5">
            <w:pPr>
              <w:ind w:firstLine="35"/>
              <w:jc w:val="lef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Содержание ветеринарных станций и лабораторий</w:t>
            </w:r>
          </w:p>
        </w:tc>
        <w:tc>
          <w:tcPr>
            <w:tcW w:w="1365" w:type="pct"/>
            <w:vAlign w:val="bottom"/>
          </w:tcPr>
          <w:p w:rsidR="00B15F37" w:rsidRPr="00B15F37" w:rsidRDefault="00B15F37" w:rsidP="007B71DB">
            <w:pPr>
              <w:ind w:firstLine="1418"/>
              <w:jc w:val="righ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7</w:t>
            </w:r>
            <w:r w:rsidR="00CA6B1B">
              <w:rPr>
                <w:sz w:val="28"/>
                <w:szCs w:val="28"/>
              </w:rPr>
              <w:t>40</w:t>
            </w:r>
            <w:r w:rsidRPr="00B15F37">
              <w:rPr>
                <w:sz w:val="28"/>
                <w:szCs w:val="28"/>
              </w:rPr>
              <w:t>,</w:t>
            </w:r>
            <w:r w:rsidR="00CA6B1B">
              <w:rPr>
                <w:sz w:val="28"/>
                <w:szCs w:val="28"/>
              </w:rPr>
              <w:t>5</w:t>
            </w:r>
          </w:p>
        </w:tc>
        <w:tc>
          <w:tcPr>
            <w:tcW w:w="1249" w:type="pct"/>
            <w:vAlign w:val="bottom"/>
          </w:tcPr>
          <w:p w:rsidR="00B15F37" w:rsidRPr="00B15F37" w:rsidRDefault="00CA6B1B" w:rsidP="007B71DB">
            <w:pPr>
              <w:ind w:firstLine="14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41,1</w:t>
            </w:r>
          </w:p>
        </w:tc>
      </w:tr>
      <w:tr w:rsidR="00B15F37" w:rsidTr="001A584D">
        <w:trPr>
          <w:trHeight w:val="988"/>
        </w:trPr>
        <w:tc>
          <w:tcPr>
            <w:tcW w:w="2385" w:type="pct"/>
            <w:vAlign w:val="bottom"/>
          </w:tcPr>
          <w:p w:rsidR="00B15F37" w:rsidRPr="00B15F37" w:rsidRDefault="00B15F37" w:rsidP="005D26D5">
            <w:pPr>
              <w:ind w:firstLine="0"/>
              <w:jc w:val="lef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Другие расходы, связанные с развитием сельскохозяйственного производства и переработки сельскохозяйственной продукции</w:t>
            </w:r>
          </w:p>
        </w:tc>
        <w:tc>
          <w:tcPr>
            <w:tcW w:w="1365" w:type="pct"/>
            <w:vAlign w:val="bottom"/>
          </w:tcPr>
          <w:p w:rsidR="00B15F37" w:rsidRPr="00B15F37" w:rsidRDefault="00B15F37" w:rsidP="007B71DB">
            <w:pPr>
              <w:ind w:firstLine="1418"/>
              <w:jc w:val="righ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4</w:t>
            </w:r>
            <w:r w:rsidR="00CA6B1B">
              <w:rPr>
                <w:sz w:val="28"/>
                <w:szCs w:val="28"/>
              </w:rPr>
              <w:t>6</w:t>
            </w:r>
            <w:r w:rsidRPr="00B15F37">
              <w:rPr>
                <w:sz w:val="28"/>
                <w:szCs w:val="28"/>
              </w:rPr>
              <w:t>,0</w:t>
            </w:r>
          </w:p>
        </w:tc>
        <w:tc>
          <w:tcPr>
            <w:tcW w:w="1249" w:type="pct"/>
            <w:vAlign w:val="bottom"/>
          </w:tcPr>
          <w:p w:rsidR="00B15F37" w:rsidRPr="00B15F37" w:rsidRDefault="00CA6B1B" w:rsidP="007B71DB">
            <w:pPr>
              <w:ind w:firstLine="14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B15F37" w:rsidTr="001A584D">
        <w:tc>
          <w:tcPr>
            <w:tcW w:w="2385" w:type="pct"/>
            <w:vAlign w:val="bottom"/>
          </w:tcPr>
          <w:p w:rsidR="00B15F37" w:rsidRPr="00B15F37" w:rsidRDefault="00B15F37" w:rsidP="00015D60">
            <w:pPr>
              <w:ind w:firstLine="0"/>
              <w:jc w:val="lef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Иные расходы, связанные с субсидированием деятельности в области агропромышленного производства</w:t>
            </w:r>
          </w:p>
        </w:tc>
        <w:tc>
          <w:tcPr>
            <w:tcW w:w="1365" w:type="pct"/>
            <w:vAlign w:val="bottom"/>
          </w:tcPr>
          <w:p w:rsidR="00B15F37" w:rsidRPr="00B15F37" w:rsidRDefault="00B15F37" w:rsidP="007B71DB">
            <w:pPr>
              <w:ind w:firstLine="1418"/>
              <w:jc w:val="righ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300,0</w:t>
            </w:r>
          </w:p>
        </w:tc>
        <w:tc>
          <w:tcPr>
            <w:tcW w:w="1249" w:type="pct"/>
            <w:vAlign w:val="bottom"/>
          </w:tcPr>
          <w:p w:rsidR="00B15F37" w:rsidRPr="00B15F37" w:rsidRDefault="00CA6B1B" w:rsidP="007B71DB">
            <w:pPr>
              <w:ind w:firstLine="14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</w:tr>
      <w:tr w:rsidR="00B15F37" w:rsidTr="001A584D">
        <w:tc>
          <w:tcPr>
            <w:tcW w:w="2385" w:type="pct"/>
            <w:vAlign w:val="bottom"/>
          </w:tcPr>
          <w:p w:rsidR="00B15F37" w:rsidRPr="00B15F37" w:rsidRDefault="00B15F37" w:rsidP="00015D60">
            <w:pPr>
              <w:ind w:firstLine="0"/>
              <w:jc w:val="lef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Развитие растениеводства (известкование кислых почв: приобретение и внесение доломитовой муки)</w:t>
            </w:r>
          </w:p>
        </w:tc>
        <w:tc>
          <w:tcPr>
            <w:tcW w:w="1365" w:type="pct"/>
            <w:vAlign w:val="bottom"/>
          </w:tcPr>
          <w:p w:rsidR="00B15F37" w:rsidRPr="00B15F37" w:rsidRDefault="00CA6B1B" w:rsidP="007B71DB">
            <w:pPr>
              <w:ind w:firstLine="14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716,8</w:t>
            </w:r>
          </w:p>
        </w:tc>
        <w:tc>
          <w:tcPr>
            <w:tcW w:w="1249" w:type="pct"/>
            <w:vAlign w:val="bottom"/>
          </w:tcPr>
          <w:p w:rsidR="00B15F37" w:rsidRPr="00B15F37" w:rsidRDefault="00CA6B1B" w:rsidP="007B71DB">
            <w:pPr>
              <w:ind w:firstLine="14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39,7</w:t>
            </w:r>
          </w:p>
        </w:tc>
      </w:tr>
      <w:tr w:rsidR="00B15F37" w:rsidTr="001A584D">
        <w:tc>
          <w:tcPr>
            <w:tcW w:w="2385" w:type="pct"/>
            <w:vAlign w:val="bottom"/>
          </w:tcPr>
          <w:p w:rsidR="00B15F37" w:rsidRPr="00B15F37" w:rsidRDefault="00B15F37" w:rsidP="00015D60">
            <w:pPr>
              <w:ind w:firstLine="0"/>
              <w:jc w:val="lef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Госпрограмма по преодолению последствий катастрофы на Чернобыльской АЭС</w:t>
            </w:r>
          </w:p>
        </w:tc>
        <w:tc>
          <w:tcPr>
            <w:tcW w:w="1365" w:type="pct"/>
            <w:vAlign w:val="bottom"/>
          </w:tcPr>
          <w:p w:rsidR="00B15F37" w:rsidRPr="00B15F37" w:rsidRDefault="00B15F37" w:rsidP="007B71DB">
            <w:pPr>
              <w:ind w:firstLine="1418"/>
              <w:jc w:val="righ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0,</w:t>
            </w:r>
            <w:r w:rsidR="00CA6B1B">
              <w:rPr>
                <w:sz w:val="28"/>
                <w:szCs w:val="28"/>
              </w:rPr>
              <w:t>3</w:t>
            </w:r>
          </w:p>
        </w:tc>
        <w:tc>
          <w:tcPr>
            <w:tcW w:w="1249" w:type="pct"/>
            <w:vAlign w:val="bottom"/>
          </w:tcPr>
          <w:p w:rsidR="00B15F37" w:rsidRPr="00B15F37" w:rsidRDefault="00CA6B1B" w:rsidP="007B71DB">
            <w:pPr>
              <w:ind w:firstLine="14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B15F37" w:rsidTr="001A584D">
        <w:trPr>
          <w:trHeight w:val="411"/>
        </w:trPr>
        <w:tc>
          <w:tcPr>
            <w:tcW w:w="2385" w:type="pct"/>
            <w:vAlign w:val="bottom"/>
          </w:tcPr>
          <w:p w:rsidR="00B15F37" w:rsidRPr="00B15F37" w:rsidRDefault="00B15F37" w:rsidP="001A584D">
            <w:pPr>
              <w:ind w:firstLine="22"/>
              <w:jc w:val="left"/>
              <w:rPr>
                <w:b/>
                <w:sz w:val="28"/>
                <w:szCs w:val="28"/>
              </w:rPr>
            </w:pPr>
            <w:r w:rsidRPr="00B15F37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65" w:type="pct"/>
            <w:vAlign w:val="bottom"/>
          </w:tcPr>
          <w:p w:rsidR="00B15F37" w:rsidRPr="00B15F37" w:rsidRDefault="00B15F37" w:rsidP="007B71DB">
            <w:pPr>
              <w:ind w:firstLine="1418"/>
              <w:jc w:val="right"/>
              <w:rPr>
                <w:b/>
                <w:sz w:val="28"/>
                <w:szCs w:val="28"/>
              </w:rPr>
            </w:pPr>
            <w:r w:rsidRPr="00B15F37">
              <w:rPr>
                <w:b/>
                <w:sz w:val="28"/>
                <w:szCs w:val="28"/>
              </w:rPr>
              <w:t>1 </w:t>
            </w:r>
            <w:r w:rsidR="00CA6B1B">
              <w:rPr>
                <w:b/>
                <w:sz w:val="28"/>
                <w:szCs w:val="28"/>
              </w:rPr>
              <w:t>803</w:t>
            </w:r>
            <w:r w:rsidRPr="00B15F37">
              <w:rPr>
                <w:b/>
                <w:sz w:val="28"/>
                <w:szCs w:val="28"/>
              </w:rPr>
              <w:t>,</w:t>
            </w:r>
            <w:r w:rsidR="00CA6B1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49" w:type="pct"/>
            <w:vAlign w:val="bottom"/>
          </w:tcPr>
          <w:p w:rsidR="00B15F37" w:rsidRPr="00B15F37" w:rsidRDefault="00B15F37" w:rsidP="007B71DB">
            <w:pPr>
              <w:ind w:firstLine="1418"/>
              <w:jc w:val="right"/>
              <w:rPr>
                <w:b/>
                <w:sz w:val="28"/>
                <w:szCs w:val="28"/>
              </w:rPr>
            </w:pPr>
            <w:r w:rsidRPr="00B15F37">
              <w:rPr>
                <w:b/>
                <w:sz w:val="28"/>
                <w:szCs w:val="28"/>
              </w:rPr>
              <w:t>100,0</w:t>
            </w:r>
          </w:p>
        </w:tc>
      </w:tr>
    </w:tbl>
    <w:p w:rsidR="00B15F37" w:rsidRDefault="00B15F37" w:rsidP="007B71DB">
      <w:pPr>
        <w:spacing w:after="0" w:line="240" w:lineRule="auto"/>
        <w:ind w:firstLine="1418"/>
      </w:pPr>
    </w:p>
    <w:p w:rsidR="005733ED" w:rsidRDefault="005733ED" w:rsidP="00A91894">
      <w:pPr>
        <w:spacing w:before="240" w:after="240"/>
        <w:ind w:right="6" w:firstLine="0"/>
        <w:jc w:val="center"/>
        <w:rPr>
          <w:b/>
          <w:sz w:val="30"/>
          <w:szCs w:val="30"/>
        </w:rPr>
      </w:pPr>
      <w:r w:rsidRPr="00A91894">
        <w:rPr>
          <w:b/>
          <w:sz w:val="30"/>
          <w:szCs w:val="30"/>
        </w:rPr>
        <w:t>БЮДЖЕТЫ ПЕРВИЧНОГО УРОВНЯ</w:t>
      </w:r>
    </w:p>
    <w:p w:rsidR="005733ED" w:rsidRPr="00BC3FB9" w:rsidRDefault="005733ED" w:rsidP="00A91894">
      <w:pPr>
        <w:rPr>
          <w:sz w:val="30"/>
          <w:szCs w:val="30"/>
        </w:rPr>
      </w:pPr>
      <w:r w:rsidRPr="00BC3FB9">
        <w:rPr>
          <w:sz w:val="30"/>
          <w:szCs w:val="30"/>
        </w:rPr>
        <w:t>Расчетные показатели по бюджетам первичного уровня на 202</w:t>
      </w:r>
      <w:r w:rsidR="00DE5C17" w:rsidRPr="00BC3FB9">
        <w:rPr>
          <w:sz w:val="30"/>
          <w:szCs w:val="30"/>
        </w:rPr>
        <w:t>3</w:t>
      </w:r>
      <w:r w:rsidR="00533A54" w:rsidRPr="00BC3FB9">
        <w:rPr>
          <w:sz w:val="30"/>
          <w:szCs w:val="30"/>
        </w:rPr>
        <w:t> </w:t>
      </w:r>
      <w:r w:rsidRPr="00BC3FB9">
        <w:rPr>
          <w:sz w:val="30"/>
          <w:szCs w:val="30"/>
        </w:rPr>
        <w:t>год определены с учетом прогнозных макроэкономических параметров социально-экономического развития, используемых при формировании районного бюджета, и с применением единых подходов.</w:t>
      </w:r>
    </w:p>
    <w:p w:rsidR="005733ED" w:rsidRPr="00BC3FB9" w:rsidRDefault="005733ED" w:rsidP="0008714F">
      <w:pPr>
        <w:rPr>
          <w:sz w:val="30"/>
          <w:szCs w:val="30"/>
        </w:rPr>
      </w:pPr>
      <w:r w:rsidRPr="00BC3FB9">
        <w:rPr>
          <w:sz w:val="30"/>
          <w:szCs w:val="30"/>
        </w:rPr>
        <w:t>Сохранены нормативы отчислений в доходы бюджетов первичного уровня от подоходного налога с физических лиц и сбора с заготовителей, получаемых на территории Сморгонского района.</w:t>
      </w:r>
    </w:p>
    <w:p w:rsidR="005733ED" w:rsidRPr="00BC3FB9" w:rsidRDefault="005733ED" w:rsidP="0008714F">
      <w:pPr>
        <w:tabs>
          <w:tab w:val="left" w:pos="709"/>
        </w:tabs>
        <w:rPr>
          <w:sz w:val="30"/>
          <w:szCs w:val="30"/>
        </w:rPr>
      </w:pPr>
      <w:r w:rsidRPr="00BC3FB9">
        <w:rPr>
          <w:sz w:val="30"/>
          <w:szCs w:val="30"/>
        </w:rPr>
        <w:t xml:space="preserve">Доходы бюджетов первичного уровня сформированы за счет отчислений от подоходного налога, распределяемого между районным бюджетом и нижестоящими бюджетами, в сумме </w:t>
      </w:r>
      <w:r w:rsidR="003B7675" w:rsidRPr="00BC3FB9">
        <w:rPr>
          <w:b/>
          <w:sz w:val="30"/>
          <w:szCs w:val="30"/>
        </w:rPr>
        <w:t>929</w:t>
      </w:r>
      <w:r w:rsidRPr="00BC3FB9">
        <w:rPr>
          <w:b/>
          <w:sz w:val="30"/>
          <w:szCs w:val="30"/>
        </w:rPr>
        <w:t>,</w:t>
      </w:r>
      <w:r w:rsidR="003B7675" w:rsidRPr="00BC3FB9">
        <w:rPr>
          <w:b/>
          <w:sz w:val="30"/>
          <w:szCs w:val="30"/>
        </w:rPr>
        <w:t>9</w:t>
      </w:r>
      <w:r w:rsidR="004C07A3" w:rsidRPr="00BC3FB9">
        <w:rPr>
          <w:b/>
          <w:sz w:val="30"/>
          <w:szCs w:val="30"/>
          <w:lang w:val="en-US"/>
        </w:rPr>
        <w:t> </w:t>
      </w:r>
      <w:r w:rsidRPr="00BC3FB9">
        <w:rPr>
          <w:b/>
          <w:sz w:val="30"/>
          <w:szCs w:val="30"/>
        </w:rPr>
        <w:t>тысячи</w:t>
      </w:r>
      <w:r w:rsidR="004C07A3" w:rsidRPr="00BC3FB9">
        <w:rPr>
          <w:b/>
          <w:sz w:val="30"/>
          <w:szCs w:val="30"/>
          <w:lang w:val="en-US"/>
        </w:rPr>
        <w:t> </w:t>
      </w:r>
      <w:r w:rsidRPr="00BC3FB9">
        <w:rPr>
          <w:b/>
          <w:sz w:val="30"/>
          <w:szCs w:val="30"/>
        </w:rPr>
        <w:t>рублей</w:t>
      </w:r>
      <w:r w:rsidRPr="00BC3FB9">
        <w:rPr>
          <w:sz w:val="30"/>
          <w:szCs w:val="30"/>
        </w:rPr>
        <w:t xml:space="preserve">, земельного налога – </w:t>
      </w:r>
      <w:r w:rsidR="003B7675" w:rsidRPr="00BC3FB9">
        <w:rPr>
          <w:b/>
          <w:sz w:val="30"/>
          <w:szCs w:val="30"/>
        </w:rPr>
        <w:t>31</w:t>
      </w:r>
      <w:r w:rsidRPr="00BC3FB9">
        <w:rPr>
          <w:b/>
          <w:sz w:val="30"/>
          <w:szCs w:val="30"/>
        </w:rPr>
        <w:t>,</w:t>
      </w:r>
      <w:r w:rsidR="00387DE5" w:rsidRPr="00BC3FB9">
        <w:rPr>
          <w:b/>
          <w:sz w:val="30"/>
          <w:szCs w:val="30"/>
        </w:rPr>
        <w:t>0</w:t>
      </w:r>
      <w:r w:rsidRPr="00BC3FB9">
        <w:rPr>
          <w:b/>
          <w:sz w:val="30"/>
          <w:szCs w:val="30"/>
        </w:rPr>
        <w:t xml:space="preserve"> тысячи рублей</w:t>
      </w:r>
      <w:r w:rsidRPr="00BC3FB9">
        <w:rPr>
          <w:sz w:val="30"/>
          <w:szCs w:val="30"/>
        </w:rPr>
        <w:t xml:space="preserve">, налога на недвижимость – </w:t>
      </w:r>
      <w:r w:rsidR="003B7675" w:rsidRPr="00BC3FB9">
        <w:rPr>
          <w:b/>
          <w:sz w:val="30"/>
          <w:szCs w:val="30"/>
        </w:rPr>
        <w:t>35</w:t>
      </w:r>
      <w:r w:rsidRPr="00BC3FB9">
        <w:rPr>
          <w:b/>
          <w:sz w:val="30"/>
          <w:szCs w:val="30"/>
        </w:rPr>
        <w:t>,</w:t>
      </w:r>
      <w:r w:rsidR="003B7675" w:rsidRPr="00BC3FB9">
        <w:rPr>
          <w:b/>
          <w:sz w:val="30"/>
          <w:szCs w:val="30"/>
        </w:rPr>
        <w:t>5</w:t>
      </w:r>
      <w:r w:rsidRPr="00BC3FB9">
        <w:rPr>
          <w:b/>
          <w:sz w:val="30"/>
          <w:szCs w:val="30"/>
          <w:lang w:val="en-US"/>
        </w:rPr>
        <w:t> </w:t>
      </w:r>
      <w:r w:rsidRPr="00BC3FB9">
        <w:rPr>
          <w:b/>
          <w:sz w:val="30"/>
          <w:szCs w:val="30"/>
        </w:rPr>
        <w:t>тысячи рублей</w:t>
      </w:r>
      <w:r w:rsidRPr="00BC3FB9">
        <w:rPr>
          <w:sz w:val="30"/>
          <w:szCs w:val="30"/>
        </w:rPr>
        <w:t xml:space="preserve"> и других доходов –</w:t>
      </w:r>
      <w:r w:rsidR="003B7675" w:rsidRPr="00BC3FB9">
        <w:rPr>
          <w:sz w:val="30"/>
          <w:szCs w:val="30"/>
        </w:rPr>
        <w:t xml:space="preserve"> </w:t>
      </w:r>
      <w:r w:rsidR="003B7675" w:rsidRPr="00BC3FB9">
        <w:rPr>
          <w:b/>
          <w:sz w:val="30"/>
          <w:szCs w:val="30"/>
        </w:rPr>
        <w:t>8</w:t>
      </w:r>
      <w:r w:rsidR="00387DE5" w:rsidRPr="00BC3FB9">
        <w:rPr>
          <w:b/>
          <w:sz w:val="30"/>
          <w:szCs w:val="30"/>
        </w:rPr>
        <w:t>4</w:t>
      </w:r>
      <w:r w:rsidRPr="00BC3FB9">
        <w:rPr>
          <w:b/>
          <w:sz w:val="30"/>
          <w:szCs w:val="30"/>
        </w:rPr>
        <w:t>,</w:t>
      </w:r>
      <w:r w:rsidR="003B7675" w:rsidRPr="00BC3FB9">
        <w:rPr>
          <w:b/>
          <w:sz w:val="30"/>
          <w:szCs w:val="30"/>
        </w:rPr>
        <w:t>3</w:t>
      </w:r>
      <w:r w:rsidRPr="00BC3FB9">
        <w:rPr>
          <w:b/>
          <w:sz w:val="30"/>
          <w:szCs w:val="30"/>
        </w:rPr>
        <w:t xml:space="preserve"> тысячи рублей</w:t>
      </w:r>
      <w:r w:rsidRPr="00BC3FB9">
        <w:rPr>
          <w:sz w:val="30"/>
          <w:szCs w:val="30"/>
        </w:rPr>
        <w:t xml:space="preserve">. Все бюджеты сельсоветов являются дотационными, дотации из районного бюджета в нижестоящие бюджеты составляют </w:t>
      </w:r>
      <w:r w:rsidR="0080536B" w:rsidRPr="0080536B">
        <w:rPr>
          <w:b/>
          <w:sz w:val="30"/>
          <w:szCs w:val="30"/>
        </w:rPr>
        <w:t>400</w:t>
      </w:r>
      <w:r w:rsidRPr="0080536B">
        <w:rPr>
          <w:b/>
          <w:color w:val="000000" w:themeColor="text1"/>
          <w:sz w:val="30"/>
          <w:szCs w:val="30"/>
        </w:rPr>
        <w:t>,</w:t>
      </w:r>
      <w:r w:rsidR="003B7675" w:rsidRPr="00BC3FB9">
        <w:rPr>
          <w:b/>
          <w:color w:val="000000" w:themeColor="text1"/>
          <w:sz w:val="30"/>
          <w:szCs w:val="30"/>
        </w:rPr>
        <w:t>3</w:t>
      </w:r>
      <w:r w:rsidRPr="00BC3FB9">
        <w:rPr>
          <w:b/>
          <w:color w:val="000000" w:themeColor="text1"/>
          <w:sz w:val="30"/>
          <w:szCs w:val="30"/>
        </w:rPr>
        <w:t xml:space="preserve"> </w:t>
      </w:r>
      <w:r w:rsidRPr="00BC3FB9">
        <w:rPr>
          <w:b/>
          <w:sz w:val="30"/>
          <w:szCs w:val="30"/>
        </w:rPr>
        <w:t>тысячи рублей</w:t>
      </w:r>
      <w:r w:rsidRPr="00BC3FB9">
        <w:rPr>
          <w:sz w:val="30"/>
          <w:szCs w:val="30"/>
        </w:rPr>
        <w:t>.</w:t>
      </w:r>
    </w:p>
    <w:p w:rsidR="005733ED" w:rsidRPr="00BC3FB9" w:rsidRDefault="005733ED" w:rsidP="003011CC">
      <w:pPr>
        <w:rPr>
          <w:sz w:val="30"/>
          <w:szCs w:val="30"/>
        </w:rPr>
      </w:pPr>
      <w:r w:rsidRPr="00BC3FB9">
        <w:rPr>
          <w:sz w:val="30"/>
          <w:szCs w:val="30"/>
        </w:rPr>
        <w:t xml:space="preserve">Всего доходы бюджетов первичного уровня спрогнозированы в сумме </w:t>
      </w:r>
      <w:r w:rsidRPr="00BC3FB9">
        <w:rPr>
          <w:b/>
          <w:sz w:val="30"/>
          <w:szCs w:val="30"/>
        </w:rPr>
        <w:t>1 </w:t>
      </w:r>
      <w:r w:rsidR="003B7675" w:rsidRPr="00BC3FB9">
        <w:rPr>
          <w:b/>
          <w:sz w:val="30"/>
          <w:szCs w:val="30"/>
        </w:rPr>
        <w:t>4</w:t>
      </w:r>
      <w:r w:rsidR="00944C9D">
        <w:rPr>
          <w:b/>
          <w:sz w:val="30"/>
          <w:szCs w:val="30"/>
        </w:rPr>
        <w:t>81</w:t>
      </w:r>
      <w:r w:rsidRPr="00BC3FB9">
        <w:rPr>
          <w:b/>
          <w:sz w:val="30"/>
          <w:szCs w:val="30"/>
        </w:rPr>
        <w:t>,</w:t>
      </w:r>
      <w:r w:rsidR="003B7675" w:rsidRPr="00BC3FB9">
        <w:rPr>
          <w:b/>
          <w:sz w:val="30"/>
          <w:szCs w:val="30"/>
        </w:rPr>
        <w:t>0</w:t>
      </w:r>
      <w:r w:rsidRPr="00BC3FB9">
        <w:rPr>
          <w:b/>
          <w:sz w:val="30"/>
          <w:szCs w:val="30"/>
        </w:rPr>
        <w:t xml:space="preserve"> тысячи рублей</w:t>
      </w:r>
      <w:r w:rsidRPr="00BC3FB9">
        <w:rPr>
          <w:sz w:val="30"/>
          <w:szCs w:val="30"/>
        </w:rPr>
        <w:t>. Все бюджеты сельсоветов на 202</w:t>
      </w:r>
      <w:r w:rsidR="003B7675" w:rsidRPr="00BC3FB9">
        <w:rPr>
          <w:sz w:val="30"/>
          <w:szCs w:val="30"/>
        </w:rPr>
        <w:t>3</w:t>
      </w:r>
      <w:r w:rsidRPr="00BC3FB9">
        <w:rPr>
          <w:sz w:val="30"/>
          <w:szCs w:val="30"/>
        </w:rPr>
        <w:t xml:space="preserve"> год спланированы, как бездефицитные.</w:t>
      </w:r>
    </w:p>
    <w:p w:rsidR="005733ED" w:rsidRPr="00BC3FB9" w:rsidRDefault="005733ED" w:rsidP="003011CC">
      <w:pPr>
        <w:tabs>
          <w:tab w:val="left" w:pos="6804"/>
        </w:tabs>
        <w:rPr>
          <w:sz w:val="30"/>
          <w:szCs w:val="30"/>
        </w:rPr>
      </w:pPr>
      <w:r w:rsidRPr="00BC3FB9">
        <w:rPr>
          <w:sz w:val="30"/>
          <w:szCs w:val="30"/>
        </w:rPr>
        <w:t xml:space="preserve">В бюджетах первичного уровня запланированы расходы на общегосударственную деятельность в сумме </w:t>
      </w:r>
      <w:r w:rsidR="003B7675" w:rsidRPr="00BC3FB9">
        <w:rPr>
          <w:b/>
          <w:sz w:val="30"/>
          <w:szCs w:val="30"/>
        </w:rPr>
        <w:t>1 07</w:t>
      </w:r>
      <w:r w:rsidR="0072496F">
        <w:rPr>
          <w:b/>
          <w:sz w:val="30"/>
          <w:szCs w:val="30"/>
        </w:rPr>
        <w:t>4</w:t>
      </w:r>
      <w:r w:rsidRPr="00BC3FB9">
        <w:rPr>
          <w:b/>
          <w:sz w:val="30"/>
          <w:szCs w:val="30"/>
        </w:rPr>
        <w:t>,</w:t>
      </w:r>
      <w:r w:rsidR="003B7675" w:rsidRPr="00BC3FB9">
        <w:rPr>
          <w:b/>
          <w:sz w:val="30"/>
          <w:szCs w:val="30"/>
        </w:rPr>
        <w:t>0</w:t>
      </w:r>
      <w:r w:rsidRPr="00BC3FB9">
        <w:rPr>
          <w:b/>
          <w:sz w:val="30"/>
          <w:szCs w:val="30"/>
        </w:rPr>
        <w:t xml:space="preserve"> тысячи рублей</w:t>
      </w:r>
      <w:r w:rsidRPr="00BC3FB9">
        <w:rPr>
          <w:sz w:val="30"/>
          <w:szCs w:val="30"/>
        </w:rPr>
        <w:t xml:space="preserve">, в том числе на содержание органов местного управления и самоуправления – </w:t>
      </w:r>
      <w:r w:rsidR="003B7675" w:rsidRPr="00BC3FB9">
        <w:rPr>
          <w:b/>
          <w:sz w:val="30"/>
          <w:szCs w:val="30"/>
        </w:rPr>
        <w:t>1 009</w:t>
      </w:r>
      <w:r w:rsidRPr="00BC3FB9">
        <w:rPr>
          <w:b/>
          <w:sz w:val="30"/>
          <w:szCs w:val="30"/>
        </w:rPr>
        <w:t>,</w:t>
      </w:r>
      <w:r w:rsidR="003B7675" w:rsidRPr="00BC3FB9">
        <w:rPr>
          <w:b/>
          <w:sz w:val="30"/>
          <w:szCs w:val="30"/>
        </w:rPr>
        <w:t>8</w:t>
      </w:r>
      <w:r w:rsidRPr="00BC3FB9">
        <w:rPr>
          <w:b/>
          <w:sz w:val="30"/>
          <w:szCs w:val="30"/>
        </w:rPr>
        <w:t xml:space="preserve"> тысячи рублей</w:t>
      </w:r>
      <w:r w:rsidRPr="00BC3FB9">
        <w:rPr>
          <w:sz w:val="30"/>
          <w:szCs w:val="30"/>
        </w:rPr>
        <w:t xml:space="preserve">. На благоустройство сельских населенных пунктов направляется </w:t>
      </w:r>
      <w:r w:rsidR="003B7675" w:rsidRPr="00BC3FB9">
        <w:rPr>
          <w:b/>
          <w:sz w:val="30"/>
          <w:szCs w:val="30"/>
        </w:rPr>
        <w:t>407</w:t>
      </w:r>
      <w:r w:rsidRPr="00BC3FB9">
        <w:rPr>
          <w:b/>
          <w:sz w:val="30"/>
          <w:szCs w:val="30"/>
        </w:rPr>
        <w:t>,</w:t>
      </w:r>
      <w:r w:rsidR="003B7675" w:rsidRPr="00BC3FB9">
        <w:rPr>
          <w:b/>
          <w:sz w:val="30"/>
          <w:szCs w:val="30"/>
        </w:rPr>
        <w:t>0</w:t>
      </w:r>
      <w:r w:rsidRPr="00BC3FB9">
        <w:rPr>
          <w:b/>
          <w:sz w:val="30"/>
          <w:szCs w:val="30"/>
        </w:rPr>
        <w:t xml:space="preserve"> тысячи рублей</w:t>
      </w:r>
      <w:r w:rsidRPr="00BC3FB9">
        <w:rPr>
          <w:sz w:val="30"/>
          <w:szCs w:val="30"/>
        </w:rPr>
        <w:t>.</w:t>
      </w:r>
    </w:p>
    <w:sectPr w:rsidR="005733ED" w:rsidRPr="00BC3FB9" w:rsidSect="00CF2BD5">
      <w:headerReference w:type="even" r:id="rId19"/>
      <w:headerReference w:type="default" r:id="rId20"/>
      <w:headerReference w:type="first" r:id="rId21"/>
      <w:pgSz w:w="11906" w:h="16838"/>
      <w:pgMar w:top="1134" w:right="567" w:bottom="1134" w:left="1701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278" w:rsidRDefault="00572278">
      <w:pPr>
        <w:spacing w:after="0" w:line="240" w:lineRule="auto"/>
      </w:pPr>
      <w:r>
        <w:separator/>
      </w:r>
    </w:p>
  </w:endnote>
  <w:endnote w:type="continuationSeparator" w:id="0">
    <w:p w:rsidR="00572278" w:rsidRDefault="0057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278" w:rsidRDefault="00572278">
      <w:pPr>
        <w:spacing w:after="0" w:line="240" w:lineRule="auto"/>
      </w:pPr>
      <w:r>
        <w:separator/>
      </w:r>
    </w:p>
  </w:footnote>
  <w:footnote w:type="continuationSeparator" w:id="0">
    <w:p w:rsidR="00572278" w:rsidRDefault="0057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698" w:rsidRDefault="00322698">
    <w:pPr>
      <w:tabs>
        <w:tab w:val="center" w:pos="7427"/>
      </w:tabs>
      <w:spacing w:after="0" w:line="259" w:lineRule="auto"/>
      <w:ind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681455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D622F" w:rsidRPr="00CF56D1" w:rsidRDefault="00CD622F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CF56D1">
          <w:rPr>
            <w:rFonts w:ascii="Times New Roman" w:hAnsi="Times New Roman"/>
            <w:sz w:val="28"/>
            <w:szCs w:val="28"/>
          </w:rPr>
          <w:fldChar w:fldCharType="begin"/>
        </w:r>
        <w:r w:rsidRPr="00CF56D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F56D1">
          <w:rPr>
            <w:rFonts w:ascii="Times New Roman" w:hAnsi="Times New Roman"/>
            <w:sz w:val="28"/>
            <w:szCs w:val="28"/>
          </w:rPr>
          <w:fldChar w:fldCharType="separate"/>
        </w:r>
        <w:r w:rsidR="008E2294" w:rsidRPr="008E2294">
          <w:rPr>
            <w:rFonts w:ascii="Times New Roman" w:hAnsi="Times New Roman"/>
            <w:noProof/>
            <w:sz w:val="28"/>
            <w:szCs w:val="28"/>
          </w:rPr>
          <w:t>19</w:t>
        </w:r>
        <w:r w:rsidRPr="00CF56D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22698" w:rsidRDefault="00322698">
    <w:pPr>
      <w:tabs>
        <w:tab w:val="center" w:pos="7427"/>
      </w:tabs>
      <w:spacing w:after="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698" w:rsidRDefault="00322698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57EE9"/>
    <w:multiLevelType w:val="hybridMultilevel"/>
    <w:tmpl w:val="FD2AF350"/>
    <w:lvl w:ilvl="0" w:tplc="E2F431E6">
      <w:start w:val="1"/>
      <w:numFmt w:val="bullet"/>
      <w:lvlText w:val="❖"/>
      <w:lvlJc w:val="left"/>
      <w:pPr>
        <w:ind w:left="17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84E12E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7DE3D8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F5C892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5017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DE779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AF499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C38B07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110E9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B90086"/>
    <w:multiLevelType w:val="hybridMultilevel"/>
    <w:tmpl w:val="9FE0C3F4"/>
    <w:lvl w:ilvl="0" w:tplc="F328E252">
      <w:start w:val="1"/>
      <w:numFmt w:val="bullet"/>
      <w:lvlText w:val="–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9783506">
      <w:start w:val="1"/>
      <w:numFmt w:val="bullet"/>
      <w:lvlText w:val="o"/>
      <w:lvlJc w:val="left"/>
      <w:pPr>
        <w:ind w:left="4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A22B724">
      <w:start w:val="1"/>
      <w:numFmt w:val="bullet"/>
      <w:lvlText w:val="▪"/>
      <w:lvlJc w:val="left"/>
      <w:pPr>
        <w:ind w:left="4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94E3692">
      <w:start w:val="1"/>
      <w:numFmt w:val="bullet"/>
      <w:lvlText w:val="•"/>
      <w:lvlJc w:val="left"/>
      <w:pPr>
        <w:ind w:left="5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2B0EA24">
      <w:start w:val="1"/>
      <w:numFmt w:val="bullet"/>
      <w:lvlText w:val="o"/>
      <w:lvlJc w:val="left"/>
      <w:pPr>
        <w:ind w:left="6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396FCB4">
      <w:start w:val="1"/>
      <w:numFmt w:val="bullet"/>
      <w:lvlText w:val="▪"/>
      <w:lvlJc w:val="left"/>
      <w:pPr>
        <w:ind w:left="7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DB67DE0">
      <w:start w:val="1"/>
      <w:numFmt w:val="bullet"/>
      <w:lvlText w:val="•"/>
      <w:lvlJc w:val="left"/>
      <w:pPr>
        <w:ind w:left="7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F4AFB86">
      <w:start w:val="1"/>
      <w:numFmt w:val="bullet"/>
      <w:lvlText w:val="o"/>
      <w:lvlJc w:val="left"/>
      <w:pPr>
        <w:ind w:left="8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8E4DD0">
      <w:start w:val="1"/>
      <w:numFmt w:val="bullet"/>
      <w:lvlText w:val="▪"/>
      <w:lvlJc w:val="left"/>
      <w:pPr>
        <w:ind w:left="9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10E"/>
    <w:rsid w:val="000011AA"/>
    <w:rsid w:val="00002416"/>
    <w:rsid w:val="00003224"/>
    <w:rsid w:val="00011002"/>
    <w:rsid w:val="0001298B"/>
    <w:rsid w:val="00015D60"/>
    <w:rsid w:val="0001675E"/>
    <w:rsid w:val="00027F15"/>
    <w:rsid w:val="00036252"/>
    <w:rsid w:val="00047259"/>
    <w:rsid w:val="0006010E"/>
    <w:rsid w:val="000606DA"/>
    <w:rsid w:val="00061F2B"/>
    <w:rsid w:val="00065765"/>
    <w:rsid w:val="00066281"/>
    <w:rsid w:val="00067326"/>
    <w:rsid w:val="000717A7"/>
    <w:rsid w:val="00071A0E"/>
    <w:rsid w:val="00071EC1"/>
    <w:rsid w:val="00073F5C"/>
    <w:rsid w:val="00086B25"/>
    <w:rsid w:val="0008714F"/>
    <w:rsid w:val="0009291F"/>
    <w:rsid w:val="00094376"/>
    <w:rsid w:val="00097954"/>
    <w:rsid w:val="000A74C5"/>
    <w:rsid w:val="000C062E"/>
    <w:rsid w:val="000C21A7"/>
    <w:rsid w:val="000C2444"/>
    <w:rsid w:val="000C7818"/>
    <w:rsid w:val="000E52C3"/>
    <w:rsid w:val="000F5AF3"/>
    <w:rsid w:val="000F760B"/>
    <w:rsid w:val="0010239D"/>
    <w:rsid w:val="0013157C"/>
    <w:rsid w:val="0013254F"/>
    <w:rsid w:val="00132D59"/>
    <w:rsid w:val="00137574"/>
    <w:rsid w:val="001453B8"/>
    <w:rsid w:val="001467F7"/>
    <w:rsid w:val="00151398"/>
    <w:rsid w:val="001551F6"/>
    <w:rsid w:val="0017616B"/>
    <w:rsid w:val="00177F8D"/>
    <w:rsid w:val="001801D6"/>
    <w:rsid w:val="00181B79"/>
    <w:rsid w:val="001A0F0D"/>
    <w:rsid w:val="001A51F7"/>
    <w:rsid w:val="001A539D"/>
    <w:rsid w:val="001A584D"/>
    <w:rsid w:val="001B367D"/>
    <w:rsid w:val="001B3983"/>
    <w:rsid w:val="001B4C4C"/>
    <w:rsid w:val="001B5B81"/>
    <w:rsid w:val="001C2793"/>
    <w:rsid w:val="001C7464"/>
    <w:rsid w:val="001D0BA1"/>
    <w:rsid w:val="001F6461"/>
    <w:rsid w:val="002061CF"/>
    <w:rsid w:val="0020642D"/>
    <w:rsid w:val="002137D7"/>
    <w:rsid w:val="00214595"/>
    <w:rsid w:val="0021564A"/>
    <w:rsid w:val="00223A81"/>
    <w:rsid w:val="002279C6"/>
    <w:rsid w:val="0024206E"/>
    <w:rsid w:val="002513CE"/>
    <w:rsid w:val="00261956"/>
    <w:rsid w:val="00263CD4"/>
    <w:rsid w:val="0026564C"/>
    <w:rsid w:val="002676D7"/>
    <w:rsid w:val="002755A4"/>
    <w:rsid w:val="00277A83"/>
    <w:rsid w:val="0028261F"/>
    <w:rsid w:val="00295269"/>
    <w:rsid w:val="002A6524"/>
    <w:rsid w:val="002B13C4"/>
    <w:rsid w:val="002D05F0"/>
    <w:rsid w:val="002E0F34"/>
    <w:rsid w:val="002E14D7"/>
    <w:rsid w:val="002E283F"/>
    <w:rsid w:val="002E2F0B"/>
    <w:rsid w:val="002E377D"/>
    <w:rsid w:val="002F2E1B"/>
    <w:rsid w:val="002F5B5B"/>
    <w:rsid w:val="003011CC"/>
    <w:rsid w:val="003109E9"/>
    <w:rsid w:val="00313D47"/>
    <w:rsid w:val="00314893"/>
    <w:rsid w:val="00316698"/>
    <w:rsid w:val="003177B6"/>
    <w:rsid w:val="00320C84"/>
    <w:rsid w:val="003217C0"/>
    <w:rsid w:val="00322698"/>
    <w:rsid w:val="00323471"/>
    <w:rsid w:val="00341116"/>
    <w:rsid w:val="00347EE8"/>
    <w:rsid w:val="00353A19"/>
    <w:rsid w:val="00363F2B"/>
    <w:rsid w:val="003674D8"/>
    <w:rsid w:val="00373BEA"/>
    <w:rsid w:val="003764D2"/>
    <w:rsid w:val="0038474C"/>
    <w:rsid w:val="00387D57"/>
    <w:rsid w:val="00387DE5"/>
    <w:rsid w:val="00391DC3"/>
    <w:rsid w:val="003A466D"/>
    <w:rsid w:val="003B7675"/>
    <w:rsid w:val="003B7EC3"/>
    <w:rsid w:val="003C22A6"/>
    <w:rsid w:val="003C6178"/>
    <w:rsid w:val="003C6605"/>
    <w:rsid w:val="003D2192"/>
    <w:rsid w:val="003F34DA"/>
    <w:rsid w:val="003F352D"/>
    <w:rsid w:val="003F5AA8"/>
    <w:rsid w:val="00401149"/>
    <w:rsid w:val="0040389E"/>
    <w:rsid w:val="00406556"/>
    <w:rsid w:val="00412423"/>
    <w:rsid w:val="00422DF9"/>
    <w:rsid w:val="004338F8"/>
    <w:rsid w:val="00444AA8"/>
    <w:rsid w:val="00452716"/>
    <w:rsid w:val="00455FAA"/>
    <w:rsid w:val="00461A74"/>
    <w:rsid w:val="004759C3"/>
    <w:rsid w:val="0047664E"/>
    <w:rsid w:val="004915A8"/>
    <w:rsid w:val="004915AA"/>
    <w:rsid w:val="00493567"/>
    <w:rsid w:val="004954EF"/>
    <w:rsid w:val="004964B5"/>
    <w:rsid w:val="004A082B"/>
    <w:rsid w:val="004B55C9"/>
    <w:rsid w:val="004C07A3"/>
    <w:rsid w:val="004C0ACB"/>
    <w:rsid w:val="004C0C67"/>
    <w:rsid w:val="004C124F"/>
    <w:rsid w:val="004C3AC9"/>
    <w:rsid w:val="004D6A47"/>
    <w:rsid w:val="004E2F79"/>
    <w:rsid w:val="004E3A79"/>
    <w:rsid w:val="00502665"/>
    <w:rsid w:val="0053227E"/>
    <w:rsid w:val="00533A54"/>
    <w:rsid w:val="00547563"/>
    <w:rsid w:val="00556F26"/>
    <w:rsid w:val="00561494"/>
    <w:rsid w:val="00572278"/>
    <w:rsid w:val="005733ED"/>
    <w:rsid w:val="0058228B"/>
    <w:rsid w:val="00584CBC"/>
    <w:rsid w:val="005859D3"/>
    <w:rsid w:val="00586518"/>
    <w:rsid w:val="0059284B"/>
    <w:rsid w:val="005A7600"/>
    <w:rsid w:val="005B3AFE"/>
    <w:rsid w:val="005B59F1"/>
    <w:rsid w:val="005C67F0"/>
    <w:rsid w:val="005C7812"/>
    <w:rsid w:val="005D0EEB"/>
    <w:rsid w:val="005D26D5"/>
    <w:rsid w:val="005E600B"/>
    <w:rsid w:val="005F0BFD"/>
    <w:rsid w:val="006028F4"/>
    <w:rsid w:val="00602AB8"/>
    <w:rsid w:val="006077E2"/>
    <w:rsid w:val="00607A86"/>
    <w:rsid w:val="0061754A"/>
    <w:rsid w:val="00650918"/>
    <w:rsid w:val="006608D7"/>
    <w:rsid w:val="00662188"/>
    <w:rsid w:val="00663D5A"/>
    <w:rsid w:val="00665383"/>
    <w:rsid w:val="00670961"/>
    <w:rsid w:val="00672DBA"/>
    <w:rsid w:val="00680AEE"/>
    <w:rsid w:val="006851B6"/>
    <w:rsid w:val="00690762"/>
    <w:rsid w:val="00691851"/>
    <w:rsid w:val="00694DB4"/>
    <w:rsid w:val="006A6D03"/>
    <w:rsid w:val="006B242F"/>
    <w:rsid w:val="006B328A"/>
    <w:rsid w:val="006B39B3"/>
    <w:rsid w:val="006B77B2"/>
    <w:rsid w:val="006C59AD"/>
    <w:rsid w:val="006E3E0C"/>
    <w:rsid w:val="006E415E"/>
    <w:rsid w:val="006E4F32"/>
    <w:rsid w:val="006F2417"/>
    <w:rsid w:val="006F3410"/>
    <w:rsid w:val="006F4A32"/>
    <w:rsid w:val="0070790A"/>
    <w:rsid w:val="00721408"/>
    <w:rsid w:val="0072496F"/>
    <w:rsid w:val="00732BD8"/>
    <w:rsid w:val="007364D8"/>
    <w:rsid w:val="007473BE"/>
    <w:rsid w:val="00750C3F"/>
    <w:rsid w:val="00756EC2"/>
    <w:rsid w:val="00763259"/>
    <w:rsid w:val="00767771"/>
    <w:rsid w:val="007727A5"/>
    <w:rsid w:val="00774A11"/>
    <w:rsid w:val="00785CEC"/>
    <w:rsid w:val="007B1CF2"/>
    <w:rsid w:val="007B1E8F"/>
    <w:rsid w:val="007B3183"/>
    <w:rsid w:val="007B4A5E"/>
    <w:rsid w:val="007B6AF8"/>
    <w:rsid w:val="007B71DB"/>
    <w:rsid w:val="007C01E9"/>
    <w:rsid w:val="007C7780"/>
    <w:rsid w:val="007D1CEF"/>
    <w:rsid w:val="007D21B0"/>
    <w:rsid w:val="007D3C49"/>
    <w:rsid w:val="007E5242"/>
    <w:rsid w:val="007E5C7A"/>
    <w:rsid w:val="007E7397"/>
    <w:rsid w:val="007F3485"/>
    <w:rsid w:val="00801B99"/>
    <w:rsid w:val="00804F4B"/>
    <w:rsid w:val="0080536B"/>
    <w:rsid w:val="0081658F"/>
    <w:rsid w:val="00820E71"/>
    <w:rsid w:val="00824C08"/>
    <w:rsid w:val="0082622E"/>
    <w:rsid w:val="00842A7C"/>
    <w:rsid w:val="0084344D"/>
    <w:rsid w:val="008516F8"/>
    <w:rsid w:val="008531D0"/>
    <w:rsid w:val="00855809"/>
    <w:rsid w:val="008564EB"/>
    <w:rsid w:val="00861681"/>
    <w:rsid w:val="008641D2"/>
    <w:rsid w:val="00872B67"/>
    <w:rsid w:val="00875F09"/>
    <w:rsid w:val="00891D20"/>
    <w:rsid w:val="008A5EC5"/>
    <w:rsid w:val="008A68A4"/>
    <w:rsid w:val="008C1695"/>
    <w:rsid w:val="008D3405"/>
    <w:rsid w:val="008E04D3"/>
    <w:rsid w:val="008E2294"/>
    <w:rsid w:val="008E525E"/>
    <w:rsid w:val="008E6B11"/>
    <w:rsid w:val="0090664C"/>
    <w:rsid w:val="009104D9"/>
    <w:rsid w:val="009131C3"/>
    <w:rsid w:val="009173C6"/>
    <w:rsid w:val="00917B33"/>
    <w:rsid w:val="00924197"/>
    <w:rsid w:val="00926002"/>
    <w:rsid w:val="00937AFB"/>
    <w:rsid w:val="00943708"/>
    <w:rsid w:val="00944C9D"/>
    <w:rsid w:val="00944D18"/>
    <w:rsid w:val="00970F1F"/>
    <w:rsid w:val="0097232E"/>
    <w:rsid w:val="00975066"/>
    <w:rsid w:val="00976D19"/>
    <w:rsid w:val="009904FE"/>
    <w:rsid w:val="00994EDA"/>
    <w:rsid w:val="009A521A"/>
    <w:rsid w:val="009A6DF3"/>
    <w:rsid w:val="009A6F5D"/>
    <w:rsid w:val="009B3AB3"/>
    <w:rsid w:val="009D1937"/>
    <w:rsid w:val="009D2BE3"/>
    <w:rsid w:val="009E0C2A"/>
    <w:rsid w:val="009F3822"/>
    <w:rsid w:val="00A02316"/>
    <w:rsid w:val="00A02F4E"/>
    <w:rsid w:val="00A07A7C"/>
    <w:rsid w:val="00A20B9A"/>
    <w:rsid w:val="00A242B6"/>
    <w:rsid w:val="00A3047D"/>
    <w:rsid w:val="00A356A6"/>
    <w:rsid w:val="00A35B39"/>
    <w:rsid w:val="00A53D3C"/>
    <w:rsid w:val="00A56222"/>
    <w:rsid w:val="00A6104D"/>
    <w:rsid w:val="00A73170"/>
    <w:rsid w:val="00A91894"/>
    <w:rsid w:val="00AA3345"/>
    <w:rsid w:val="00AA6485"/>
    <w:rsid w:val="00AA68B9"/>
    <w:rsid w:val="00AB5ABA"/>
    <w:rsid w:val="00AB5D59"/>
    <w:rsid w:val="00AB736B"/>
    <w:rsid w:val="00AD2094"/>
    <w:rsid w:val="00AD6CB1"/>
    <w:rsid w:val="00AE2F7A"/>
    <w:rsid w:val="00AE3CB4"/>
    <w:rsid w:val="00AE7A6C"/>
    <w:rsid w:val="00B033D6"/>
    <w:rsid w:val="00B14A4E"/>
    <w:rsid w:val="00B15F1B"/>
    <w:rsid w:val="00B15F37"/>
    <w:rsid w:val="00B26485"/>
    <w:rsid w:val="00B3371A"/>
    <w:rsid w:val="00B349C5"/>
    <w:rsid w:val="00B360F9"/>
    <w:rsid w:val="00B41573"/>
    <w:rsid w:val="00B42FC0"/>
    <w:rsid w:val="00B443EA"/>
    <w:rsid w:val="00B456EB"/>
    <w:rsid w:val="00B52153"/>
    <w:rsid w:val="00B53164"/>
    <w:rsid w:val="00B544F1"/>
    <w:rsid w:val="00B63728"/>
    <w:rsid w:val="00B66C16"/>
    <w:rsid w:val="00B804F1"/>
    <w:rsid w:val="00B92BD3"/>
    <w:rsid w:val="00B95EDC"/>
    <w:rsid w:val="00B9740A"/>
    <w:rsid w:val="00B97DEA"/>
    <w:rsid w:val="00BA2A79"/>
    <w:rsid w:val="00BA3F98"/>
    <w:rsid w:val="00BB2398"/>
    <w:rsid w:val="00BB3DC3"/>
    <w:rsid w:val="00BC3FB9"/>
    <w:rsid w:val="00BD6E7D"/>
    <w:rsid w:val="00BF7E78"/>
    <w:rsid w:val="00C00996"/>
    <w:rsid w:val="00C06B8B"/>
    <w:rsid w:val="00C247E6"/>
    <w:rsid w:val="00C257F5"/>
    <w:rsid w:val="00C273E0"/>
    <w:rsid w:val="00C336C1"/>
    <w:rsid w:val="00C33CFE"/>
    <w:rsid w:val="00C35105"/>
    <w:rsid w:val="00C36819"/>
    <w:rsid w:val="00C37B55"/>
    <w:rsid w:val="00C41667"/>
    <w:rsid w:val="00C459C7"/>
    <w:rsid w:val="00C54650"/>
    <w:rsid w:val="00C603E9"/>
    <w:rsid w:val="00C62CD4"/>
    <w:rsid w:val="00C62D13"/>
    <w:rsid w:val="00C675E4"/>
    <w:rsid w:val="00C71F6A"/>
    <w:rsid w:val="00C754FA"/>
    <w:rsid w:val="00C76B3F"/>
    <w:rsid w:val="00C81685"/>
    <w:rsid w:val="00C823CE"/>
    <w:rsid w:val="00C83C9E"/>
    <w:rsid w:val="00C86BBD"/>
    <w:rsid w:val="00C86DF9"/>
    <w:rsid w:val="00C90D93"/>
    <w:rsid w:val="00C9524E"/>
    <w:rsid w:val="00CA4F1F"/>
    <w:rsid w:val="00CA6B1B"/>
    <w:rsid w:val="00CB3355"/>
    <w:rsid w:val="00CC3B85"/>
    <w:rsid w:val="00CC456E"/>
    <w:rsid w:val="00CC5EE0"/>
    <w:rsid w:val="00CC671B"/>
    <w:rsid w:val="00CD622F"/>
    <w:rsid w:val="00CD64DC"/>
    <w:rsid w:val="00CE43CB"/>
    <w:rsid w:val="00CE5A84"/>
    <w:rsid w:val="00CE6CC8"/>
    <w:rsid w:val="00CE75EA"/>
    <w:rsid w:val="00CF2BD5"/>
    <w:rsid w:val="00CF3AB8"/>
    <w:rsid w:val="00CF56D1"/>
    <w:rsid w:val="00CF7502"/>
    <w:rsid w:val="00D00480"/>
    <w:rsid w:val="00D1033C"/>
    <w:rsid w:val="00D11A7D"/>
    <w:rsid w:val="00D2165C"/>
    <w:rsid w:val="00D3345A"/>
    <w:rsid w:val="00D365A9"/>
    <w:rsid w:val="00D3769F"/>
    <w:rsid w:val="00D40112"/>
    <w:rsid w:val="00D43841"/>
    <w:rsid w:val="00D43D62"/>
    <w:rsid w:val="00D44242"/>
    <w:rsid w:val="00D55888"/>
    <w:rsid w:val="00D61629"/>
    <w:rsid w:val="00D618A8"/>
    <w:rsid w:val="00D642C7"/>
    <w:rsid w:val="00D70956"/>
    <w:rsid w:val="00D86DD3"/>
    <w:rsid w:val="00D956C4"/>
    <w:rsid w:val="00DA028D"/>
    <w:rsid w:val="00DA4228"/>
    <w:rsid w:val="00DA7955"/>
    <w:rsid w:val="00DA7AA2"/>
    <w:rsid w:val="00DB0863"/>
    <w:rsid w:val="00DB222B"/>
    <w:rsid w:val="00DB6A50"/>
    <w:rsid w:val="00DC272E"/>
    <w:rsid w:val="00DC3E7F"/>
    <w:rsid w:val="00DC5FC1"/>
    <w:rsid w:val="00DE3232"/>
    <w:rsid w:val="00DE5C17"/>
    <w:rsid w:val="00DF5EE8"/>
    <w:rsid w:val="00DF6630"/>
    <w:rsid w:val="00E11A28"/>
    <w:rsid w:val="00E16533"/>
    <w:rsid w:val="00E1702E"/>
    <w:rsid w:val="00E2030A"/>
    <w:rsid w:val="00E210DF"/>
    <w:rsid w:val="00E27A91"/>
    <w:rsid w:val="00E30E29"/>
    <w:rsid w:val="00E4559A"/>
    <w:rsid w:val="00E46123"/>
    <w:rsid w:val="00E4775E"/>
    <w:rsid w:val="00E47DB7"/>
    <w:rsid w:val="00E5047E"/>
    <w:rsid w:val="00E52A96"/>
    <w:rsid w:val="00E57131"/>
    <w:rsid w:val="00E70C12"/>
    <w:rsid w:val="00E73F67"/>
    <w:rsid w:val="00E75553"/>
    <w:rsid w:val="00E83B3B"/>
    <w:rsid w:val="00EA12AC"/>
    <w:rsid w:val="00EA42E5"/>
    <w:rsid w:val="00EB11D6"/>
    <w:rsid w:val="00EB2B14"/>
    <w:rsid w:val="00EB4238"/>
    <w:rsid w:val="00EC4575"/>
    <w:rsid w:val="00ED4F00"/>
    <w:rsid w:val="00EE6833"/>
    <w:rsid w:val="00EF3C15"/>
    <w:rsid w:val="00F04C97"/>
    <w:rsid w:val="00F11775"/>
    <w:rsid w:val="00F25AD7"/>
    <w:rsid w:val="00F27202"/>
    <w:rsid w:val="00F32036"/>
    <w:rsid w:val="00F3366D"/>
    <w:rsid w:val="00F40286"/>
    <w:rsid w:val="00F406D6"/>
    <w:rsid w:val="00F5162E"/>
    <w:rsid w:val="00F615FE"/>
    <w:rsid w:val="00F7615D"/>
    <w:rsid w:val="00F840DF"/>
    <w:rsid w:val="00F967FD"/>
    <w:rsid w:val="00FA3923"/>
    <w:rsid w:val="00FA4D0F"/>
    <w:rsid w:val="00FB0DE1"/>
    <w:rsid w:val="00FB33BD"/>
    <w:rsid w:val="00FB4AE0"/>
    <w:rsid w:val="00FC0985"/>
    <w:rsid w:val="00FC4251"/>
    <w:rsid w:val="00FC7A03"/>
    <w:rsid w:val="00FE27E9"/>
    <w:rsid w:val="00FE3781"/>
    <w:rsid w:val="00FE5316"/>
    <w:rsid w:val="00FF4B45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B3F6"/>
  <w15:docId w15:val="{836EE02C-87D9-4C6F-B56A-87F52671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3" w:line="269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386" w:hanging="10"/>
      <w:outlineLvl w:val="0"/>
    </w:pPr>
    <w:rPr>
      <w:rFonts w:ascii="Times New Roman" w:eastAsia="Times New Roman" w:hAnsi="Times New Roman" w:cs="Times New Roman"/>
      <w:b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71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Body Text Indent 2"/>
    <w:basedOn w:val="a"/>
    <w:link w:val="22"/>
    <w:rsid w:val="00FC0985"/>
    <w:pPr>
      <w:spacing w:after="0" w:line="240" w:lineRule="auto"/>
    </w:pPr>
    <w:rPr>
      <w:color w:val="auto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C098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30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47D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9F3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76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6D19"/>
    <w:rPr>
      <w:rFonts w:ascii="Times New Roman" w:eastAsia="Times New Roman" w:hAnsi="Times New Roman" w:cs="Times New Roman"/>
      <w:color w:val="000000"/>
      <w:sz w:val="32"/>
    </w:rPr>
  </w:style>
  <w:style w:type="paragraph" w:styleId="a8">
    <w:name w:val="header"/>
    <w:basedOn w:val="a"/>
    <w:link w:val="a9"/>
    <w:uiPriority w:val="99"/>
    <w:unhideWhenUsed/>
    <w:rsid w:val="00CD622F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CD622F"/>
    <w:rPr>
      <w:rFonts w:cs="Times New Roman"/>
    </w:rPr>
  </w:style>
  <w:style w:type="paragraph" w:styleId="aa">
    <w:name w:val="List Paragraph"/>
    <w:basedOn w:val="a"/>
    <w:uiPriority w:val="34"/>
    <w:qFormat/>
    <w:rsid w:val="001A0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sz="15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Структура доходов</a:t>
            </a:r>
            <a:r>
              <a:rPr lang="ru-RU" sz="1500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консолидированного бюджета Сморгонского района на 2023 год</a:t>
            </a:r>
          </a:p>
          <a:p>
            <a:pPr>
              <a:defRPr sz="15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 sz="15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2.161494519067437E-4"/>
          <c:y val="0.26878830330257791"/>
          <c:w val="0.82425051539837801"/>
          <c:h val="0.4822594721672061"/>
        </c:manualLayout>
      </c:layout>
      <c:ofPieChart>
        <c:ofPieType val="bar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8A1-445A-BC51-04879FAAD4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04-462F-BAFE-C3D97F301F3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04-462F-BAFE-C3D97F301F3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F04-462F-BAFE-C3D97F301F3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F04-462F-BAFE-C3D97F301F3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endParaRPr lang="en-US"/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A1-445A-BC51-04879FAAD493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20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33,5 %</a:t>
                    </a:r>
                  </a:p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endParaRPr lang="en-US" sz="120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DF04-462F-BAFE-C3D97F301F3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051FEA6-6B01-4DCC-9CC9-3F3C216D693C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F04-462F-BAFE-C3D97F301F32}"/>
                </c:ext>
              </c:extLst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20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6,7 %</a:t>
                    </a:r>
                  </a:p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endParaRPr lang="en-US" sz="120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7-DF04-462F-BAFE-C3D97F301F32}"/>
                </c:ext>
              </c:extLst>
            </c:dLbl>
            <c:dLbl>
              <c:idx val="4"/>
              <c:layout>
                <c:manualLayout>
                  <c:x val="-0.15646979155854107"/>
                  <c:y val="2.774785985539273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200" b="1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66,5 %</a:t>
                    </a:r>
                  </a:p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endParaRPr lang="en-US" sz="1200" b="1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927819050867229"/>
                      <c:h val="6.897380334270204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F04-462F-BAFE-C3D97F301F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BY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Собственные доходы</c:v>
                </c:pt>
                <c:pt idx="1">
                  <c:v>Безвозмездные поступления</c:v>
                </c:pt>
                <c:pt idx="2">
                  <c:v>Налоговые доходы</c:v>
                </c:pt>
                <c:pt idx="3">
                  <c:v>Неналоговые доходы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0</c:v>
                </c:pt>
                <c:pt idx="1">
                  <c:v>33.5</c:v>
                </c:pt>
                <c:pt idx="2">
                  <c:v>93.3</c:v>
                </c:pt>
                <c:pt idx="3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A1-445A-BC51-04879FAAD49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gapWidth val="153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494214479368003"/>
          <c:y val="0.86743091293726848"/>
          <c:w val="0.79688671535497935"/>
          <c:h val="0.114093336485364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20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Финансирование ЖКХ на 2023 год</a:t>
            </a:r>
          </a:p>
          <a:p>
            <a:pPr>
              <a:defRPr sz="2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 sz="2200" b="1"/>
          </a:p>
        </c:rich>
      </c:tx>
      <c:layout>
        <c:manualLayout>
          <c:xMode val="edge"/>
          <c:yMode val="edge"/>
          <c:x val="9.9971283493869481E-2"/>
          <c:y val="2.0678396061736301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20"/>
      <c:rotY val="130"/>
      <c:depthPercent val="100"/>
      <c:rAngAx val="0"/>
      <c:perspective val="4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1010236623647863E-2"/>
          <c:y val="0.16310687294741422"/>
          <c:w val="0.90511664510835665"/>
          <c:h val="0.613645028821158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3"/>
          <c:dPt>
            <c:idx val="0"/>
            <c:bubble3D val="0"/>
            <c:explosion val="13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2F4-4F47-827C-2CB2BABE25A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32F4-4F47-827C-2CB2BABE25A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32F4-4F47-827C-2CB2BABE25AF}"/>
              </c:ext>
            </c:extLst>
          </c:dPt>
          <c:dPt>
            <c:idx val="3"/>
            <c:bubble3D val="0"/>
            <c:explosion val="8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2F4-4F47-827C-2CB2BABE25AF}"/>
              </c:ext>
            </c:extLst>
          </c:dPt>
          <c:dLbls>
            <c:dLbl>
              <c:idx val="0"/>
              <c:layout>
                <c:manualLayout>
                  <c:x val="-2.9411764705882353E-2"/>
                  <c:y val="-0.1923714759535655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F4-4F47-827C-2CB2BABE25AF}"/>
                </c:ext>
              </c:extLst>
            </c:dLbl>
            <c:dLbl>
              <c:idx val="1"/>
              <c:layout>
                <c:manualLayout>
                  <c:x val="-0.11715837635099238"/>
                  <c:y val="-3.72808634648699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2F4-4F47-827C-2CB2BABE25AF}"/>
                </c:ext>
              </c:extLst>
            </c:dLbl>
            <c:dLbl>
              <c:idx val="2"/>
              <c:layout>
                <c:manualLayout>
                  <c:x val="1.2254901960784303E-2"/>
                  <c:y val="-5.97014925373134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F4-4F47-827C-2CB2BABE25AF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BY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32F4-4F47-827C-2CB2BABE25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B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Субсидирование услуг ЖКХ</c:v>
                </c:pt>
                <c:pt idx="1">
                  <c:v>Капитальный ремонт жилищного фонда</c:v>
                </c:pt>
                <c:pt idx="2">
                  <c:v>Благоустройство населенных пунктов</c:v>
                </c:pt>
                <c:pt idx="3">
                  <c:v>Другие расходы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0.42199999999999999</c:v>
                </c:pt>
                <c:pt idx="1">
                  <c:v>0.218</c:v>
                </c:pt>
                <c:pt idx="2">
                  <c:v>0.311</c:v>
                </c:pt>
                <c:pt idx="3">
                  <c:v>4.9000000000000002E-2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F4-4F47-827C-2CB2BABE25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lnSpc>
                <a:spcPts val="1200"/>
              </a:lnSpc>
              <a:defRPr sz="11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BY"/>
          </a:p>
        </c:txPr>
      </c:legendEntry>
      <c:layout>
        <c:manualLayout>
          <c:xMode val="edge"/>
          <c:yMode val="edge"/>
          <c:x val="1.4078074077598303E-3"/>
          <c:y val="0.82443343956604531"/>
          <c:w val="0.99456406658845065"/>
          <c:h val="0.173282686397868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1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be-BY" sz="20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Финансирование национальной экономики на 2023 год</a:t>
            </a:r>
          </a:p>
        </c:rich>
      </c:tx>
      <c:layout>
        <c:manualLayout>
          <c:xMode val="edge"/>
          <c:yMode val="edge"/>
          <c:x val="0.16805194226546893"/>
          <c:y val="2.5316289106245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title>
    <c:autoTitleDeleted val="0"/>
    <c:view3D>
      <c:rotX val="20"/>
      <c:rotY val="23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245101121240699E-2"/>
          <c:y val="0.16762972599742629"/>
          <c:w val="0.97275489887875932"/>
          <c:h val="0.617731061762974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Финансирование национальной экономики на 2023 год</c:v>
                </c:pt>
              </c:strCache>
            </c:strRef>
          </c:tx>
          <c:dPt>
            <c:idx val="0"/>
            <c:bubble3D val="0"/>
            <c:explosion val="18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C44-45B1-88C8-49C718A39B01}"/>
              </c:ext>
            </c:extLst>
          </c:dPt>
          <c:dPt>
            <c:idx val="1"/>
            <c:bubble3D val="0"/>
            <c:explosion val="34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CC44-45B1-88C8-49C718A39B01}"/>
              </c:ext>
            </c:extLst>
          </c:dPt>
          <c:dPt>
            <c:idx val="2"/>
            <c:bubble3D val="0"/>
            <c:spPr>
              <a:solidFill>
                <a:srgbClr val="66FF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C44-45B1-88C8-49C718A39B01}"/>
              </c:ext>
            </c:extLst>
          </c:dPt>
          <c:dPt>
            <c:idx val="3"/>
            <c:bubble3D val="0"/>
            <c:explosion val="19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CC44-45B1-88C8-49C718A39B01}"/>
              </c:ext>
            </c:extLst>
          </c:dPt>
          <c:dPt>
            <c:idx val="4"/>
            <c:bubble3D val="0"/>
            <c:explosion val="30"/>
            <c:spPr>
              <a:solidFill>
                <a:srgbClr val="CC66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C44-45B1-88C8-49C718A39B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5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BY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Сельское хозяйство</c:v>
                </c:pt>
                <c:pt idx="1">
                  <c:v>Промышленность, строительство и архитектура</c:v>
                </c:pt>
                <c:pt idx="2">
                  <c:v>Транспорт</c:v>
                </c:pt>
                <c:pt idx="3">
                  <c:v>Топливо и энергетика</c:v>
                </c:pt>
                <c:pt idx="4">
                  <c:v>Другая деятельность в области экономики 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0.42699999999999999</c:v>
                </c:pt>
                <c:pt idx="1">
                  <c:v>2E-3</c:v>
                </c:pt>
                <c:pt idx="2">
                  <c:v>0.34100000000000003</c:v>
                </c:pt>
                <c:pt idx="3">
                  <c:v>0.22</c:v>
                </c:pt>
                <c:pt idx="4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44-45B1-88C8-49C718A39B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4131931638064257E-2"/>
          <c:y val="0.70527959631469761"/>
          <c:w val="0.88590705476496356"/>
          <c:h val="0.294082590473457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5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Структура собственных доходов бюджета Сморгонского района на 2023 год по основным доходным источникам</a:t>
            </a:r>
          </a:p>
          <a:p>
            <a:pPr>
              <a:defRPr sz="1500" b="1"/>
            </a:pPr>
            <a:endParaRPr lang="ru-RU" sz="1500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BY"/>
        </a:p>
      </c:txPr>
    </c:title>
    <c:autoTitleDeleted val="0"/>
    <c:view3D>
      <c:rotX val="40"/>
      <c:rotY val="16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8959608323133418E-2"/>
          <c:y val="0.21807041116708675"/>
          <c:w val="0.92628602664730497"/>
          <c:h val="0.5074054509507788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C96-48C2-B057-61C489C1C2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C96-48C2-B057-61C489C1C2F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C96-48C2-B057-61C489C1C2F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C96-48C2-B057-61C489C1C2F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C96-48C2-B057-61C489C1C2F2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96-48C2-B057-61C489C1C2F2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96-48C2-B057-61C489C1C2F2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96-48C2-B057-61C489C1C2F2}"/>
                </c:ext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C96-48C2-B057-61C489C1C2F2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C96-48C2-B057-61C489C1C2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BY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Подоходный налог</c:v>
                </c:pt>
                <c:pt idx="1">
                  <c:v>Налог на добавленную стоимость</c:v>
                </c:pt>
                <c:pt idx="2">
                  <c:v>Налог на прибыль</c:v>
                </c:pt>
                <c:pt idx="3">
                  <c:v>Налоги на собственность </c:v>
                </c:pt>
                <c:pt idx="4">
                  <c:v>Неналоговые доходы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0.55600000000000005</c:v>
                </c:pt>
                <c:pt idx="1">
                  <c:v>0.124</c:v>
                </c:pt>
                <c:pt idx="2">
                  <c:v>0.09</c:v>
                </c:pt>
                <c:pt idx="3">
                  <c:v>7.4999999999999997E-2</c:v>
                </c:pt>
                <c:pt idx="4">
                  <c:v>6.7000000000000004E-2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C96-48C2-B057-61C489C1C2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5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sz="15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Структура НЕНАЛОГОВЫХ доходов консолидированного бюджета Сморгонского района на 2023 год</a:t>
            </a:r>
          </a:p>
          <a:p>
            <a:pPr algn="ctr">
              <a:defRPr sz="15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ru-RU" sz="15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 algn="ctr">
              <a:defRPr sz="15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ru-RU" sz="15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1534254646740586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5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6611637181715919"/>
          <c:w val="1"/>
          <c:h val="0.4498000249968753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2E8-4855-BF16-DF5D69557D5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2E8-4855-BF16-DF5D69557D5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2E8-4855-BF16-DF5D69557D5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22E8-4855-BF16-DF5D69557D5F}"/>
              </c:ext>
            </c:extLst>
          </c:dPt>
          <c:dLbls>
            <c:dLbl>
              <c:idx val="1"/>
              <c:layout>
                <c:manualLayout>
                  <c:x val="0.12508229098090851"/>
                  <c:y val="-6.800408024481481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E8-4855-BF16-DF5D69557D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2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B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Доходы от использования имущества находящегося  в государственной собственности</c:v>
                </c:pt>
                <c:pt idx="1">
                  <c:v>Доходы от приносящей доходы деятельности</c:v>
                </c:pt>
                <c:pt idx="2">
                  <c:v>Штрафы,удержания</c:v>
                </c:pt>
                <c:pt idx="3">
                  <c:v>Прочие неналоговые доходы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6.4000000000000001E-2</c:v>
                </c:pt>
                <c:pt idx="1">
                  <c:v>0.80900000000000005</c:v>
                </c:pt>
                <c:pt idx="2">
                  <c:v>3.2000000000000001E-2</c:v>
                </c:pt>
                <c:pt idx="3">
                  <c:v>9.5000000000000001E-2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B2-4EF2-A883-06FDC547C8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6557619237687456E-2"/>
          <c:y val="0.73297267529058863"/>
          <c:w val="0.91974620683935249"/>
          <c:h val="0.245726940382452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20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be-BY" sz="20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Функциональная структура расходов консолидированного бюджета района </a:t>
            </a:r>
          </a:p>
          <a:p>
            <a:pPr algn="ctr">
              <a:defRPr sz="20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be-BY" sz="20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на 2023 год</a:t>
            </a:r>
          </a:p>
        </c:rich>
      </c:tx>
      <c:layout>
        <c:manualLayout>
          <c:xMode val="edge"/>
          <c:yMode val="edge"/>
          <c:x val="0.11095133916094027"/>
          <c:y val="1.50806855417541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20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title>
    <c:autoTitleDeleted val="0"/>
    <c:view3D>
      <c:rotX val="20"/>
      <c:rotY val="19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222604551238417E-2"/>
          <c:y val="0.14957963870006674"/>
          <c:w val="0.979259128460226"/>
          <c:h val="0.5141778106220480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Функциональная структура расходов консолидированного бюджетарайона на 2023 год</c:v>
                </c:pt>
              </c:strCache>
            </c:strRef>
          </c:tx>
          <c:explosion val="19"/>
          <c:dPt>
            <c:idx val="0"/>
            <c:bubble3D val="0"/>
            <c:explosion val="6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D2D3-43B1-AC9E-18C887F0799A}"/>
              </c:ext>
            </c:extLst>
          </c:dPt>
          <c:dPt>
            <c:idx val="1"/>
            <c:bubble3D val="0"/>
            <c:explosion val="24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2D3-43B1-AC9E-18C887F0799A}"/>
              </c:ext>
            </c:extLst>
          </c:dPt>
          <c:dPt>
            <c:idx val="2"/>
            <c:bubble3D val="0"/>
            <c:explosion val="15"/>
            <c:spPr>
              <a:solidFill>
                <a:srgbClr val="C808CD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D2D3-43B1-AC9E-18C887F0799A}"/>
              </c:ext>
            </c:extLst>
          </c:dPt>
          <c:dPt>
            <c:idx val="3"/>
            <c:bubble3D val="0"/>
            <c:explosion val="1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2D3-43B1-AC9E-18C887F0799A}"/>
              </c:ext>
            </c:extLst>
          </c:dPt>
          <c:dPt>
            <c:idx val="4"/>
            <c:bubble3D val="0"/>
            <c:spPr>
              <a:solidFill>
                <a:srgbClr val="00206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D2D3-43B1-AC9E-18C887F0799A}"/>
              </c:ext>
            </c:extLst>
          </c:dPt>
          <c:dPt>
            <c:idx val="5"/>
            <c:bubble3D val="0"/>
            <c:spPr>
              <a:solidFill>
                <a:srgbClr val="03D348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2D3-43B1-AC9E-18C887F0799A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2D3-43B1-AC9E-18C887F0799A}"/>
              </c:ext>
            </c:extLst>
          </c:dPt>
          <c:dLbls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2D3-43B1-AC9E-18C887F079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BY"/>
              </a:p>
            </c:txPr>
            <c:dLblPos val="bestFit"/>
            <c:showLegendKey val="1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Общегосударственная деятельность</c:v>
                </c:pt>
                <c:pt idx="1">
                  <c:v>Национальная оборона</c:v>
                </c:pt>
                <c:pt idx="2">
                  <c:v>Национальная экономика и охрана окружающей среды</c:v>
                </c:pt>
                <c:pt idx="3">
                  <c:v>Жилищно-коммунальные услуги</c:v>
                </c:pt>
                <c:pt idx="4">
                  <c:v>Жилищное строительство</c:v>
                </c:pt>
                <c:pt idx="5">
                  <c:v>Социальная сфера</c:v>
                </c:pt>
                <c:pt idx="6">
                  <c:v>Средства массовой информации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8.6999999999999994E-2</c:v>
                </c:pt>
                <c:pt idx="1">
                  <c:v>1E-3</c:v>
                </c:pt>
                <c:pt idx="2">
                  <c:v>3.9E-2</c:v>
                </c:pt>
                <c:pt idx="3">
                  <c:v>0.125</c:v>
                </c:pt>
                <c:pt idx="4">
                  <c:v>1E-3</c:v>
                </c:pt>
                <c:pt idx="5">
                  <c:v>0.746</c:v>
                </c:pt>
                <c:pt idx="6">
                  <c:v>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D3-43B1-AC9E-18C887F079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cap="none" spc="20" baseline="0">
                <a:solidFill>
                  <a:schemeClr val="dk1">
                    <a:alpha val="94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sz="1600" b="1">
                <a:latin typeface="Arial" panose="020B0604020202020204" pitchFamily="34" charset="0"/>
                <a:cs typeface="Arial" panose="020B0604020202020204" pitchFamily="34" charset="0"/>
              </a:rPr>
              <a:t>Структура доходов РАЙОННОГО бюджета на 2023 год</a:t>
            </a:r>
          </a:p>
        </c:rich>
      </c:tx>
      <c:layout>
        <c:manualLayout>
          <c:xMode val="edge"/>
          <c:yMode val="edge"/>
          <c:x val="0.10104080171796709"/>
          <c:y val="3.92156099181964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cap="none" spc="20" baseline="0">
              <a:solidFill>
                <a:schemeClr val="dk1">
                  <a:alpha val="94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title>
    <c:autoTitleDeleted val="0"/>
    <c:plotArea>
      <c:layout>
        <c:manualLayout>
          <c:layoutTarget val="inner"/>
          <c:xMode val="edge"/>
          <c:yMode val="edge"/>
          <c:x val="0.14856899705718604"/>
          <c:y val="0.21027150294737745"/>
          <c:w val="0.82407407407407407"/>
          <c:h val="0.61599706286714162"/>
        </c:manualLayout>
      </c:layout>
      <c:ofPieChart>
        <c:ofPieType val="pie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974-4CFC-B976-8454D60B4DF7}"/>
              </c:ext>
            </c:extLst>
          </c:dPt>
          <c:dPt>
            <c:idx val="1"/>
            <c:bubble3D val="0"/>
            <c:spPr>
              <a:solidFill>
                <a:schemeClr val="accent4">
                  <a:lumMod val="75000"/>
                </a:schemeClr>
              </a:soli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974-4CFC-B976-8454D60B4DF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6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F974-4CFC-B976-8454D60B4DF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lumMod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F974-4CFC-B976-8454D60B4DF7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lumMod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4D6B-49C4-91FD-F2C705550ADD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endParaRPr lang="en-US"/>
                  </a:p>
                  <a:p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74-4CFC-B976-8454D60B4DF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400" b="1"/>
                      <a:t>66,1%</a:t>
                    </a:r>
                  </a:p>
                  <a:p>
                    <a:endParaRPr lang="en-US" sz="1400" b="1"/>
                  </a:p>
                  <a:p>
                    <a:endParaRPr lang="en-US" sz="1400" b="1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6B-49C4-91FD-F2C705550A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alpha val="94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BY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Безвозмездные поступления</c:v>
                </c:pt>
                <c:pt idx="1">
                  <c:v>Собственные доходы</c:v>
                </c:pt>
                <c:pt idx="2">
                  <c:v>Налоговые доходы</c:v>
                </c:pt>
                <c:pt idx="3">
                  <c:v>Неналоговые доходы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0.33900000000000002</c:v>
                </c:pt>
                <c:pt idx="1">
                  <c:v>0</c:v>
                </c:pt>
                <c:pt idx="2">
                  <c:v>0.93300000000000005</c:v>
                </c:pt>
                <c:pt idx="3">
                  <c:v>6.7000000000000004E-2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6B-49C4-91FD-F2C705550A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plitType val="pos"/>
        <c:splitPos val="2"/>
        <c:secondPieSize val="76"/>
        <c:serLines>
          <c:spPr>
            <a:ln w="9525">
              <a:solidFill>
                <a:schemeClr val="tx1">
                  <a:lumMod val="35000"/>
                  <a:lumOff val="65000"/>
                </a:schemeClr>
              </a:solidFill>
              <a:prstDash val="dash"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>
                    <a:alpha val="94000"/>
                  </a:sys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BY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alpha val="94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dk1">
              <a:alpha val="94000"/>
            </a:schemeClr>
          </a:solidFill>
        </a:defRPr>
      </a:pPr>
      <a:endParaRPr lang="ru-BY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be-BY" sz="20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Функциональная структура расходов районного бюджета на 2023 год</a:t>
            </a:r>
          </a:p>
        </c:rich>
      </c:tx>
      <c:layout>
        <c:manualLayout>
          <c:xMode val="edge"/>
          <c:yMode val="edge"/>
          <c:x val="0.10899585530498754"/>
          <c:y val="2.77778591920820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title>
    <c:autoTitleDeleted val="0"/>
    <c:view3D>
      <c:rotX val="30"/>
      <c:rotY val="17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6317841735300329"/>
          <c:w val="1"/>
          <c:h val="0.5164485473798533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Функциональная структура расходоврайонного бюджета на 2023 год</c:v>
                </c:pt>
              </c:strCache>
            </c:strRef>
          </c:tx>
          <c:explosion val="6"/>
          <c:dPt>
            <c:idx val="0"/>
            <c:bubble3D val="0"/>
            <c:explosion val="15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FB7-4B59-BB2E-AC09D61B46A5}"/>
              </c:ext>
            </c:extLst>
          </c:dPt>
          <c:dPt>
            <c:idx val="1"/>
            <c:bubble3D val="0"/>
            <c:explosion val="2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AFB7-4B59-BB2E-AC09D61B46A5}"/>
              </c:ext>
            </c:extLst>
          </c:dPt>
          <c:dPt>
            <c:idx val="2"/>
            <c:bubble3D val="0"/>
            <c:explosion val="1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AFB7-4B59-BB2E-AC09D61B46A5}"/>
              </c:ext>
            </c:extLst>
          </c:dPt>
          <c:dPt>
            <c:idx val="3"/>
            <c:bubble3D val="0"/>
            <c:explosion val="12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AFB7-4B59-BB2E-AC09D61B46A5}"/>
              </c:ext>
            </c:extLst>
          </c:dPt>
          <c:dPt>
            <c:idx val="4"/>
            <c:bubble3D val="0"/>
            <c:explosion val="24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FB7-4B59-BB2E-AC09D61B46A5}"/>
              </c:ext>
            </c:extLst>
          </c:dPt>
          <c:dPt>
            <c:idx val="5"/>
            <c:bubble3D val="0"/>
            <c:explosion val="9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FB7-4B59-BB2E-AC09D61B46A5}"/>
              </c:ext>
            </c:extLst>
          </c:dPt>
          <c:dPt>
            <c:idx val="6"/>
            <c:bubble3D val="0"/>
            <c:explosion val="10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AFB7-4B59-BB2E-AC09D61B46A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BY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Общегосударственная деятельность</c:v>
                </c:pt>
                <c:pt idx="1">
                  <c:v>Национальная оборона</c:v>
                </c:pt>
                <c:pt idx="2">
                  <c:v>Национальная экономика и охрана окружающей среды</c:v>
                </c:pt>
                <c:pt idx="3">
                  <c:v>Жилищно-коммунальные услуги</c:v>
                </c:pt>
                <c:pt idx="4">
                  <c:v>Жилищное строительство</c:v>
                </c:pt>
                <c:pt idx="5">
                  <c:v>Социальная сфера</c:v>
                </c:pt>
                <c:pt idx="6">
                  <c:v>Средства массовой информации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8.2000000000000003E-2</c:v>
                </c:pt>
                <c:pt idx="1">
                  <c:v>1E-3</c:v>
                </c:pt>
                <c:pt idx="2">
                  <c:v>3.9E-2</c:v>
                </c:pt>
                <c:pt idx="3">
                  <c:v>0.123</c:v>
                </c:pt>
                <c:pt idx="4">
                  <c:v>1E-3</c:v>
                </c:pt>
                <c:pt idx="5">
                  <c:v>0.753</c:v>
                </c:pt>
                <c:pt idx="6">
                  <c:v>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B7-4B59-BB2E-AC09D61B46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273519437459851E-2"/>
          <c:y val="0.6984539084064646"/>
          <c:w val="0.92953337423193039"/>
          <c:h val="0.283463245169519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be-BY" sz="22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Расходы по отраслям социальной сферы районного бюджета на 2023 год</a:t>
            </a:r>
          </a:p>
        </c:rich>
      </c:tx>
      <c:layout>
        <c:manualLayout>
          <c:xMode val="edge"/>
          <c:yMode val="edge"/>
          <c:x val="0.10688116242864554"/>
          <c:y val="1.50075037518759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title>
    <c:autoTitleDeleted val="0"/>
    <c:view3D>
      <c:rotX val="2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954582415651602E-2"/>
          <c:y val="0.30321617501664216"/>
          <c:w val="0.88122731674627852"/>
          <c:h val="0.402130986753219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 по отраслям социальной сферы районного бюджета на 2023 год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E9F4-4EA0-8A9E-51FC3792E320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9F4-4EA0-8A9E-51FC3792E320}"/>
              </c:ext>
            </c:extLst>
          </c:dPt>
          <c:dPt>
            <c:idx val="2"/>
            <c:bubble3D val="0"/>
            <c:spPr>
              <a:solidFill>
                <a:srgbClr val="FF66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9F4-4EA0-8A9E-51FC3792E320}"/>
              </c:ext>
            </c:extLst>
          </c:dPt>
          <c:dPt>
            <c:idx val="3"/>
            <c:bubble3D val="0"/>
            <c:spPr>
              <a:solidFill>
                <a:srgbClr val="99FF6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E9F4-4EA0-8A9E-51FC3792E320}"/>
              </c:ext>
            </c:extLst>
          </c:dPt>
          <c:dPt>
            <c:idx val="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9F4-4EA0-8A9E-51FC3792E320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9F4-4EA0-8A9E-51FC3792E320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F4-4EA0-8A9E-51FC3792E320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9F4-4EA0-8A9E-51FC3792E320}"/>
                </c:ext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9F4-4EA0-8A9E-51FC3792E320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F4-4EA0-8A9E-51FC3792E3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BY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Здравоохранение</c:v>
                </c:pt>
                <c:pt idx="1">
                  <c:v>Физическая культура и спорт</c:v>
                </c:pt>
                <c:pt idx="2">
                  <c:v>Культура</c:v>
                </c:pt>
                <c:pt idx="3">
                  <c:v>Образование</c:v>
                </c:pt>
                <c:pt idx="4">
                  <c:v>Социальная политика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0.35799999999999998</c:v>
                </c:pt>
                <c:pt idx="1">
                  <c:v>2.5000000000000001E-2</c:v>
                </c:pt>
                <c:pt idx="2">
                  <c:v>4.9000000000000002E-2</c:v>
                </c:pt>
                <c:pt idx="3">
                  <c:v>0.50600000000000001</c:v>
                </c:pt>
                <c:pt idx="4">
                  <c:v>6.2E-2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F4-4EA0-8A9E-51FC3792E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593775155375947"/>
          <c:y val="0.70619955647114896"/>
          <c:w val="0.64473062040052453"/>
          <c:h val="0.278792939776975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be-BY" sz="24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Финансирование образования на 2023 год</a:t>
            </a:r>
          </a:p>
        </c:rich>
      </c:tx>
      <c:layout>
        <c:manualLayout>
          <c:xMode val="edge"/>
          <c:yMode val="edge"/>
          <c:x val="9.2880501306246227E-2"/>
          <c:y val="3.53591056765942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title>
    <c:autoTitleDeleted val="0"/>
    <c:view3D>
      <c:rotX val="30"/>
      <c:rotY val="20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Финансирование образования на 2023 год</c:v>
                </c:pt>
              </c:strCache>
            </c:strRef>
          </c:tx>
          <c:explosion val="13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143-4894-AD4F-36A1EEAD8C6D}"/>
              </c:ext>
            </c:extLst>
          </c:dPt>
          <c:dPt>
            <c:idx val="1"/>
            <c:bubble3D val="0"/>
            <c:spPr>
              <a:solidFill>
                <a:srgbClr val="CC99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143-4894-AD4F-36A1EEAD8C6D}"/>
              </c:ext>
            </c:extLst>
          </c:dPt>
          <c:dPt>
            <c:idx val="2"/>
            <c:bubble3D val="0"/>
            <c:spPr>
              <a:solidFill>
                <a:srgbClr val="C808CD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5143-4894-AD4F-36A1EEAD8C6D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5143-4894-AD4F-36A1EEAD8C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BY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Дошкольное образование</c:v>
                </c:pt>
                <c:pt idx="1">
                  <c:v>Общее среднее образование</c:v>
                </c:pt>
                <c:pt idx="2">
                  <c:v>Дополнительное образование детей и молодежи</c:v>
                </c:pt>
                <c:pt idx="3">
                  <c:v>Другие вопросы в области образования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0.26300000000000001</c:v>
                </c:pt>
                <c:pt idx="1">
                  <c:v>0.626</c:v>
                </c:pt>
                <c:pt idx="2">
                  <c:v>8.5000000000000006E-2</c:v>
                </c:pt>
                <c:pt idx="3">
                  <c:v>2.5999999999999999E-2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43-4894-AD4F-36A1EEAD8C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938539425756851E-2"/>
          <c:y val="0.73870235530021666"/>
          <c:w val="0.89607315943469767"/>
          <c:h val="0.246683103231021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1569444444444445"/>
          <c:y val="5.95238095238095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4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title>
    <c:autoTitleDeleted val="0"/>
    <c:view3D>
      <c:rotX val="30"/>
      <c:rotY val="31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986186840544952E-2"/>
          <c:y val="0.1770659235638046"/>
          <c:w val="0.93601635589687548"/>
          <c:h val="0.5825960761852050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Финансирование социальной политики на 2023 год </c:v>
                </c:pt>
              </c:strCache>
            </c:strRef>
          </c:tx>
          <c:explosion val="14"/>
          <c:dPt>
            <c:idx val="0"/>
            <c:bubble3D val="0"/>
            <c:spPr>
              <a:solidFill>
                <a:srgbClr val="FF99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C95-445E-A6A6-8CA95AFB6539}"/>
              </c:ext>
            </c:extLst>
          </c:dPt>
          <c:dPt>
            <c:idx val="1"/>
            <c:bubble3D val="0"/>
            <c:spPr>
              <a:solidFill>
                <a:srgbClr val="03D348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C95-445E-A6A6-8CA95AFB6539}"/>
              </c:ext>
            </c:extLst>
          </c:dPt>
          <c:dPt>
            <c:idx val="2"/>
            <c:bubble3D val="0"/>
            <c:explosion val="6"/>
            <c:spPr>
              <a:solidFill>
                <a:srgbClr val="CC99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0C95-445E-A6A6-8CA95AFB6539}"/>
              </c:ext>
            </c:extLst>
          </c:dPt>
          <c:dPt>
            <c:idx val="3"/>
            <c:bubble3D val="0"/>
            <c:spPr>
              <a:solidFill>
                <a:srgbClr val="66FF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C95-445E-A6A6-8CA95AFB6539}"/>
              </c:ext>
            </c:extLst>
          </c:dPt>
          <c:dPt>
            <c:idx val="4"/>
            <c:bubble3D val="0"/>
            <c:spPr>
              <a:solidFill>
                <a:srgbClr val="9185C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C95-445E-A6A6-8CA95AFB6539}"/>
              </c:ext>
            </c:extLst>
          </c:dPt>
          <c:dLbls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95-445E-A6A6-8CA95AFB6539}"/>
                </c:ext>
              </c:extLst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95-445E-A6A6-8CA95AFB6539}"/>
                </c:ext>
              </c:extLst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95-445E-A6A6-8CA95AFB6539}"/>
                </c:ext>
              </c:extLst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95-445E-A6A6-8CA95AFB6539}"/>
                </c:ext>
              </c:extLst>
            </c:dLbl>
            <c:dLbl>
              <c:idx val="4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95-445E-A6A6-8CA95AFB65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BY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Социальная защита</c:v>
                </c:pt>
                <c:pt idx="1">
                  <c:v>Помощь семьям, воспитывающим детей</c:v>
                </c:pt>
                <c:pt idx="2">
                  <c:v>Помощь в обеспечении жильем</c:v>
                </c:pt>
                <c:pt idx="3">
                  <c:v>Государственная молодежная политика</c:v>
                </c:pt>
                <c:pt idx="4">
                  <c:v>Другие вопросы в области социальной политики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0.68700000000000006</c:v>
                </c:pt>
                <c:pt idx="1">
                  <c:v>2E-3</c:v>
                </c:pt>
                <c:pt idx="2">
                  <c:v>0.06</c:v>
                </c:pt>
                <c:pt idx="3">
                  <c:v>2E-3</c:v>
                </c:pt>
                <c:pt idx="4">
                  <c:v>0.249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95-445E-A6A6-8CA95AFB65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7654668166479189E-2"/>
          <c:y val="0.76167407857400615"/>
          <c:w val="0.86795735641671667"/>
          <c:h val="0.225506826483484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B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23991-E133-4981-AA20-6535EFB4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19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/>
  <LinksUpToDate>false</LinksUpToDate>
  <CharactersWithSpaces>18520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subject/>
  <dc:creator>Козловская М.А.</dc:creator>
  <cp:keywords/>
  <cp:lastModifiedBy>Юшкевич Тамара Ивановна</cp:lastModifiedBy>
  <cp:revision>218</cp:revision>
  <cp:lastPrinted>2023-01-30T11:20:00Z</cp:lastPrinted>
  <dcterms:created xsi:type="dcterms:W3CDTF">2022-03-12T06:04:00Z</dcterms:created>
  <dcterms:modified xsi:type="dcterms:W3CDTF">2023-03-01T08:23:00Z</dcterms:modified>
</cp:coreProperties>
</file>