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72" w:rsidRDefault="00572872" w:rsidP="00572872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65C72" w:rsidRPr="00865C72" w:rsidRDefault="00865C72" w:rsidP="00865C72">
      <w:pPr>
        <w:widowControl w:val="0"/>
        <w:spacing w:after="0" w:line="341" w:lineRule="exact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</w:pPr>
      <w:bookmarkStart w:id="0" w:name="_GoBack"/>
      <w:r w:rsidRPr="00865C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О порядке документального оформления приобретения товаров </w:t>
      </w:r>
    </w:p>
    <w:p w:rsidR="00865C72" w:rsidRPr="00865C72" w:rsidRDefault="00865C72" w:rsidP="00865C72">
      <w:pPr>
        <w:widowControl w:val="0"/>
        <w:spacing w:after="0" w:line="341" w:lineRule="exact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на территории Российской Федерации за наличный расчет </w:t>
      </w:r>
    </w:p>
    <w:p w:rsidR="00865C72" w:rsidRPr="00865C72" w:rsidRDefault="00865C72" w:rsidP="00865C72">
      <w:pPr>
        <w:widowControl w:val="0"/>
        <w:spacing w:after="0" w:line="341" w:lineRule="exact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 xml:space="preserve">на розничных рынках, ярмарках, в выставочных комплексах </w:t>
      </w:r>
    </w:p>
    <w:p w:rsidR="00865C72" w:rsidRPr="00865C72" w:rsidRDefault="00865C72" w:rsidP="00865C72">
      <w:pPr>
        <w:widowControl w:val="0"/>
        <w:spacing w:after="0" w:line="341" w:lineRule="exac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 w:bidi="ru-RU"/>
        </w:rPr>
        <w:t>и проверке легальности средств идентификации, нанесенных на них</w:t>
      </w:r>
    </w:p>
    <w:bookmarkEnd w:id="0"/>
    <w:p w:rsidR="00865C72" w:rsidRPr="00865C72" w:rsidRDefault="00865C72" w:rsidP="00865C72">
      <w:pPr>
        <w:widowControl w:val="0"/>
        <w:spacing w:after="0" w:line="341" w:lineRule="exact"/>
        <w:ind w:left="18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</w:p>
    <w:p w:rsidR="00865C72" w:rsidRPr="00865C72" w:rsidRDefault="00865C72" w:rsidP="00865C72">
      <w:pPr>
        <w:widowControl w:val="0"/>
        <w:spacing w:after="0" w:line="341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1. О документах, подтверждающих приобретение товаров.</w:t>
      </w:r>
    </w:p>
    <w:p w:rsidR="00865C72" w:rsidRPr="00865C72" w:rsidRDefault="00865C72" w:rsidP="00865C72">
      <w:pPr>
        <w:widowControl w:val="0"/>
        <w:spacing w:after="0" w:line="341" w:lineRule="exact"/>
        <w:ind w:left="180"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соответствии с подпунктами 1.15 и 1.16 пункта 1 статьи 22 Налогового кодекса Республики Беларусь (далее - НК) на плательщиков возложена обязанность по проверке первичных учетных документов на предмет их соответствия требованиям законодательства, а также обеспечению наличия предусмотренных законодательством документов, подтверждающих приобретение (поступление, транспортировку) товарно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softHyphen/>
        <w:t>материальных ценностей.</w:t>
      </w:r>
    </w:p>
    <w:p w:rsidR="00865C72" w:rsidRPr="00865C72" w:rsidRDefault="00865C72" w:rsidP="00865C72">
      <w:pPr>
        <w:widowControl w:val="0"/>
        <w:spacing w:after="0" w:line="341" w:lineRule="exact"/>
        <w:ind w:left="180"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При проведении контрольных мероприятий и (или) рассмотрении вопроса о начале административного процесса по статье 13.12 «Нарушение порядка приобретения, хранения, использования в производстве, транспортировки, отпуска и реализации товаров» Кодекса Республики Беларусь об административных правонарушениях (далее - КоАП), налоговым органам в качестве документов, подтверждающих приобретение на территории Российской Федерации товаров за наличный расчет, следует принимать следующие документы:</w:t>
      </w:r>
    </w:p>
    <w:p w:rsidR="00865C72" w:rsidRPr="00865C72" w:rsidRDefault="00865C72" w:rsidP="00865C72">
      <w:pPr>
        <w:widowControl w:val="0"/>
        <w:tabs>
          <w:tab w:val="left" w:pos="3881"/>
        </w:tabs>
        <w:spacing w:after="0" w:line="341" w:lineRule="exact"/>
        <w:ind w:left="180"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кассовый чек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, выданный белорусскому индивидуальному предпринимателю - покупателю российским продавцом и содержащий установленные законодательством Российской Федерации сведения (включая реквизиты: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ab/>
        <w:t>Ф.И.О. белорусского индивидуального</w:t>
      </w:r>
    </w:p>
    <w:p w:rsidR="00865C72" w:rsidRPr="00865C72" w:rsidRDefault="00865C72" w:rsidP="00865C72">
      <w:pPr>
        <w:widowControl w:val="0"/>
        <w:spacing w:after="0" w:line="341" w:lineRule="exact"/>
        <w:ind w:left="1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предпринимателя, наименование и количество товаров);</w:t>
      </w:r>
    </w:p>
    <w:p w:rsidR="00865C72" w:rsidRPr="00865C72" w:rsidRDefault="00865C72" w:rsidP="00865C72">
      <w:pPr>
        <w:widowControl w:val="0"/>
        <w:spacing w:after="0" w:line="278" w:lineRule="exact"/>
        <w:ind w:left="180"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Справочно. Указанный подход применяется и в отношении распечатанного индивидуальным предпринимателем - покупателем кассового чека, направленного ему российским продавцом в электронной форме на адрес электронной почты или номер телефона, при условии, что сведения, указанные в таком кассовом чеке, идентичны направленным индивидуальному предпринимателю - покупателю в электронной форме кассовому чеку.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если кассовый чек не содержит заполненный реквизит с указанием Ф.И.О. белорусского индивидуального предпринимателя - покупателя и (или) наименование и количество товаров, факт приобретения товара белорусским индивидуальным предпринимателем должен быть </w:t>
      </w: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дополнительно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подтвержден выписанным российским продавцом товаров документом, в котором наряду с иной установленной законодательством информацией должны содержаться указанные сведения. Такими документами могут являться товарный чек, универсальный передаточный документ, товарная накладная и др.</w:t>
      </w:r>
    </w:p>
    <w:p w:rsidR="00865C72" w:rsidRPr="00865C72" w:rsidRDefault="00865C72" w:rsidP="00865C72">
      <w:pPr>
        <w:widowControl w:val="0"/>
        <w:spacing w:after="0" w:line="278" w:lineRule="exact"/>
        <w:ind w:firstLine="7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Справочно. Исходя из положений статьи 205 НК для индивидуальных </w:t>
      </w: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lastRenderedPageBreak/>
        <w:t>предпринимателей документами, подтверждающими приобретение товаров за наличный расчет на территории Российской Федерации, являются в совокупности:</w:t>
      </w:r>
    </w:p>
    <w:p w:rsidR="00865C72" w:rsidRPr="00865C72" w:rsidRDefault="00865C72" w:rsidP="00865C72">
      <w:pPr>
        <w:widowControl w:val="0"/>
        <w:spacing w:after="0" w:line="278" w:lineRule="exact"/>
        <w:ind w:firstLine="7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документ, подтверждающий поступление товаров, - договоры (контракты) (при их наличии), транспортные (товаросопроводительные) документы, выданные продавцом;</w:t>
      </w:r>
    </w:p>
    <w:p w:rsidR="00865C72" w:rsidRPr="00865C72" w:rsidRDefault="00865C72" w:rsidP="00865C72">
      <w:pPr>
        <w:widowControl w:val="0"/>
        <w:spacing w:after="0" w:line="278" w:lineRule="exact"/>
        <w:ind w:firstLine="7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кассовый чек, подтверждающий оплату индивидуальным предпринимателем таких товаров;</w:t>
      </w:r>
    </w:p>
    <w:p w:rsidR="00865C72" w:rsidRPr="00865C72" w:rsidRDefault="00865C72" w:rsidP="00865C72">
      <w:pPr>
        <w:widowControl w:val="0"/>
        <w:spacing w:after="0" w:line="278" w:lineRule="exact"/>
        <w:ind w:firstLine="7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составленный индивидуальным предпринимателем единолично первичный учетный документ в порядке, определенном постановлением Министерства финансов Республики Беларусь от 12 февраля 2018 г.</w:t>
      </w:r>
      <w:r w:rsidRPr="00865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13 «О единоличном составлении первичных учетных документов», - при отсутствии в документе, выданном иностранным продавцом товаров, информации для принятия такого документа к учету для оформления хозяйственной операции поступления товаров.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При получении кассового чека, выдаваемого российским продавцом белорусскому индивидуальному предпринимателю - покупателю, необходимо иметь в виду следующее.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Кассовый чек, сформированный при осуществлении расчетов между организациями и (или) индивидуальными предпринимателями </w:t>
      </w: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Российской Федерации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 использованием наличных денег и (или) с предъявлением электронных средств платежа, содержит </w:t>
      </w: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следующие обязательные реквизиты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(пункты 1; 6.1 статьи 4.7 Закона «О применении контрольно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softHyphen/>
        <w:t>кассовой техники при осуществлении расчетов в Российской Федерации» (далее - Закон № 54-ФЗ), постановление Правительства Российской Федерации от 21.02.2019 № 174 «Об установлении дополнительного обязательного реквизита кассового чека и бланка строгой отчетности»):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наименование продавца и покупателя;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идентификационный номер налогоплательщика покупателя;</w:t>
      </w:r>
    </w:p>
    <w:p w:rsidR="00865C72" w:rsidRPr="00865C72" w:rsidRDefault="00865C72" w:rsidP="00865C72">
      <w:pPr>
        <w:widowControl w:val="0"/>
        <w:spacing w:after="0" w:line="278" w:lineRule="exact"/>
        <w:ind w:firstLine="7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Справочно. Реквизит ИНН покупателя заполняется только в отношении российских организаций и индивидуальных предпринимателей и в настоящее время не предполагает включение УНП белорусской организации или индивидуального предпринимателя. В чеке, выданном белорусскому индивидуальному предпринимателю, в данном реквизите будут указаны нули.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дата, время и место (адрес) осуществления расчета;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наименование товаров, платежа, выплаты, их количество, цена (в валюте Российской Федерации) за единицу с учетом скидок и наценок, стоимость с учетом скидок и наценок, с указанием ставки налога на добавленную стоимость;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форма расчета (оплата наличными деньгами и (или) в безналичном порядке), а также сумма оплаты наличными деньгами и (или) в безналичном порядке;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должность и фамилия лица, осуществившего расчет с покупателем, оформившего кассовый чек или бланк строгой отчетности и выдавшего (передавшего) его покупателю;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lastRenderedPageBreak/>
        <w:t>адрес сайта уполномоченного органа в сети Интернет, на котором может быть осуществлена проверка факта записи этого расчета и подлинности фискального признака;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абонентский номер либо адрес электронной почты покупателя в случае передачи ему кассового чека в электронной форме или идентифицирующих такой кассовый чек признаков и информации об адресе информационного ресурса в сети Интернет, на котором такой документ может быть получен;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адрес электронной почты отправителя кассового чека в электронной форме в случае передачи покупателю кассового чека в электронной форме;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QR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be-BY" w:bidi="be-BY"/>
        </w:rPr>
        <w:t>-код;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код идентификации (для товаров, подлежащих маркировке средствами идентификации).</w:t>
      </w:r>
    </w:p>
    <w:p w:rsidR="00865C72" w:rsidRPr="00865C72" w:rsidRDefault="00865C72" w:rsidP="00865C72">
      <w:pPr>
        <w:widowControl w:val="0"/>
        <w:spacing w:after="0" w:line="278" w:lineRule="exact"/>
        <w:ind w:firstLine="7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Справочно. Код идентификации - последовательность символов, представляющая собой уникальный номер экземпляра товара, формируемая оператором государственной информационной системы мониторинга за оборотом товаров, подлежащих обязательной маркировке средствами идентификации.</w:t>
      </w:r>
    </w:p>
    <w:p w:rsidR="00865C72" w:rsidRPr="00865C72" w:rsidRDefault="00865C72" w:rsidP="00865C72">
      <w:pPr>
        <w:widowControl w:val="0"/>
        <w:spacing w:after="0" w:line="346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Вместе с тем в целях экономии средств субъектов хозяйствования и сокращения объема, печатаемых контрольно-кассовой техникой (далее - ККТ) кассовых чеков, указание данного реквизита сводится к отображению в печатной форме кассового чека реквизита «М». </w:t>
      </w: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При этом детальная информация о коде идентификации будет содержаться в электронной версии кассового чека,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которую можно получить при проверке кассового чека в мобильном приложении Федеральной налоговой службы Российской Федерации (далее - ФНС России) «Проверка кассового</w:t>
      </w:r>
    </w:p>
    <w:p w:rsidR="00865C72" w:rsidRPr="00865C72" w:rsidRDefault="00865C72" w:rsidP="00865C72">
      <w:pPr>
        <w:widowControl w:val="0"/>
        <w:spacing w:after="0" w:line="346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чека» либо указав адрес электронной почты в момент приобретения товара.</w:t>
      </w:r>
    </w:p>
    <w:p w:rsidR="00865C72" w:rsidRPr="00865C72" w:rsidRDefault="00865C72" w:rsidP="00865C72">
      <w:pPr>
        <w:widowControl w:val="0"/>
        <w:spacing w:after="0" w:line="278" w:lineRule="exact"/>
        <w:ind w:firstLine="7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Справочно. В настоящее время в мобильном приложении «Проверка кассового чека» могут зарегистрироваться только физические лица, подключенные к операторам мобильной связи Российской Федерации (регистрация осуществляется по номеру мобильного телефона с</w:t>
      </w:r>
    </w:p>
    <w:p w:rsidR="00865C72" w:rsidRPr="00865C72" w:rsidRDefault="00865C72" w:rsidP="00865C72">
      <w:pPr>
        <w:widowControl w:val="0"/>
        <w:spacing w:after="0" w:line="341" w:lineRule="exac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префиксом +7).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По общему правилу информация о кассовом чеке, подтверждающая его достоверность, должна содержаться в информационной системе ФНС России.</w:t>
      </w:r>
    </w:p>
    <w:p w:rsidR="00865C72" w:rsidRPr="00865C72" w:rsidRDefault="00865C72" w:rsidP="00865C72">
      <w:pPr>
        <w:widowControl w:val="0"/>
        <w:spacing w:after="0" w:line="278" w:lineRule="exact"/>
        <w:ind w:firstLine="7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Справочно. Достоверность кассового чека можно проверить на сайте ФНС России по ссылке: </w:t>
      </w:r>
      <w:hyperlink r:id="rId8" w:history="1">
        <w:r w:rsidRPr="00865C72">
          <w:rPr>
            <w:rFonts w:ascii="Times New Roman" w:eastAsia="Times New Roman" w:hAnsi="Times New Roman" w:cs="Times New Roman"/>
            <w:i/>
            <w:iCs/>
            <w:color w:val="0066CC"/>
            <w:sz w:val="28"/>
            <w:szCs w:val="28"/>
            <w:u w:val="single"/>
            <w:lang w:val="en-US" w:bidi="en-US"/>
          </w:rPr>
          <w:t>https</w:t>
        </w:r>
        <w:r w:rsidRPr="00865C72">
          <w:rPr>
            <w:rFonts w:ascii="Times New Roman" w:eastAsia="Times New Roman" w:hAnsi="Times New Roman" w:cs="Times New Roman"/>
            <w:i/>
            <w:iCs/>
            <w:color w:val="0066CC"/>
            <w:sz w:val="28"/>
            <w:szCs w:val="28"/>
            <w:u w:val="single"/>
            <w:lang w:bidi="en-US"/>
          </w:rPr>
          <w:t>://</w:t>
        </w:r>
        <w:r w:rsidRPr="00865C72">
          <w:rPr>
            <w:rFonts w:ascii="Times New Roman" w:eastAsia="Times New Roman" w:hAnsi="Times New Roman" w:cs="Times New Roman"/>
            <w:i/>
            <w:iCs/>
            <w:color w:val="0066CC"/>
            <w:sz w:val="28"/>
            <w:szCs w:val="28"/>
            <w:u w:val="single"/>
            <w:lang w:val="en-US" w:bidi="en-US"/>
          </w:rPr>
          <w:t>kkt</w:t>
        </w:r>
        <w:r w:rsidRPr="00865C72">
          <w:rPr>
            <w:rFonts w:ascii="Times New Roman" w:eastAsia="Times New Roman" w:hAnsi="Times New Roman" w:cs="Times New Roman"/>
            <w:i/>
            <w:iCs/>
            <w:color w:val="0066CC"/>
            <w:sz w:val="28"/>
            <w:szCs w:val="28"/>
            <w:u w:val="single"/>
            <w:lang w:bidi="en-US"/>
          </w:rPr>
          <w:t>-</w:t>
        </w:r>
        <w:r w:rsidRPr="00865C72">
          <w:rPr>
            <w:rFonts w:ascii="Times New Roman" w:eastAsia="Times New Roman" w:hAnsi="Times New Roman" w:cs="Times New Roman"/>
            <w:i/>
            <w:iCs/>
            <w:color w:val="0066CC"/>
            <w:sz w:val="28"/>
            <w:szCs w:val="28"/>
            <w:u w:val="single"/>
            <w:lang w:val="en-US" w:bidi="en-US"/>
          </w:rPr>
          <w:t>online</w:t>
        </w:r>
        <w:r w:rsidRPr="00865C72">
          <w:rPr>
            <w:rFonts w:ascii="Times New Roman" w:eastAsia="Times New Roman" w:hAnsi="Times New Roman" w:cs="Times New Roman"/>
            <w:i/>
            <w:iCs/>
            <w:color w:val="0066CC"/>
            <w:sz w:val="28"/>
            <w:szCs w:val="28"/>
            <w:u w:val="single"/>
            <w:lang w:bidi="en-US"/>
          </w:rPr>
          <w:t>.</w:t>
        </w:r>
        <w:r w:rsidRPr="00865C72">
          <w:rPr>
            <w:rFonts w:ascii="Times New Roman" w:eastAsia="Times New Roman" w:hAnsi="Times New Roman" w:cs="Times New Roman"/>
            <w:i/>
            <w:iCs/>
            <w:color w:val="0066CC"/>
            <w:sz w:val="28"/>
            <w:szCs w:val="28"/>
            <w:u w:val="single"/>
            <w:lang w:val="en-US" w:bidi="en-US"/>
          </w:rPr>
          <w:t>nalog</w:t>
        </w:r>
        <w:r w:rsidRPr="00865C72">
          <w:rPr>
            <w:rFonts w:ascii="Times New Roman" w:eastAsia="Times New Roman" w:hAnsi="Times New Roman" w:cs="Times New Roman"/>
            <w:i/>
            <w:iCs/>
            <w:color w:val="0066CC"/>
            <w:sz w:val="28"/>
            <w:szCs w:val="28"/>
            <w:u w:val="single"/>
            <w:lang w:bidi="en-US"/>
          </w:rPr>
          <w:t>.</w:t>
        </w:r>
        <w:r w:rsidRPr="00865C72">
          <w:rPr>
            <w:rFonts w:ascii="Times New Roman" w:eastAsia="Times New Roman" w:hAnsi="Times New Roman" w:cs="Times New Roman"/>
            <w:i/>
            <w:iCs/>
            <w:color w:val="0066CC"/>
            <w:sz w:val="28"/>
            <w:szCs w:val="28"/>
            <w:u w:val="single"/>
            <w:lang w:val="en-US" w:bidi="en-US"/>
          </w:rPr>
          <w:t>ru</w:t>
        </w:r>
        <w:r w:rsidRPr="00865C72">
          <w:rPr>
            <w:rFonts w:ascii="Times New Roman" w:eastAsia="Times New Roman" w:hAnsi="Times New Roman" w:cs="Times New Roman"/>
            <w:i/>
            <w:iCs/>
            <w:color w:val="0066CC"/>
            <w:sz w:val="28"/>
            <w:szCs w:val="28"/>
            <w:u w:val="single"/>
            <w:lang w:bidi="en-US"/>
          </w:rPr>
          <w:t>/</w:t>
        </w:r>
      </w:hyperlink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либо с помощью мобильного приложения «Проверка кассового чека», скачать которое можно в </w:t>
      </w: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App</w:t>
      </w: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</w:t>
      </w: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Store</w:t>
      </w: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</w:t>
      </w: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или </w:t>
      </w: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Google</w:t>
      </w: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</w:t>
      </w: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Play</w:t>
      </w: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Так, в частности, Законом № 54-ФЗ предусмотрено, что передача в налоговые органы фискальных данных, которые приняты от пользователя ККТ, должна быть обеспечена в течение 24 часов с момента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 xml:space="preserve">получения таких фискальных данных. Вместе с тем Законом № 54-ФЗ допускается, что </w:t>
      </w: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кассовый чек должен быть направлен в налоговые органы в течение 30 календарных дней с момента его формирования.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Кроме того, в соответствии с пунктом 7 статьи 2 Федерального закона № 54-ФЗ Минкомсвязи России приказом от 05.12.2016 № 616 «Об утверждении критерия определения отдаленных от сетей связи местностей» установило, что критерием определения отдаленных от сетей связи местностей для целей применения ККТ в режиме, не предусматривающем обязательной передачи фискальных документов в налоговые органы в электронной форме через оператора фискальных данных, является численность населения указанных местностей. Для целей данного приказа </w:t>
      </w: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численность населения не должна превышать 10 тысяч человек.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Учитывая изложенное, при приобретении на территории Российской Федерации товаров за наличный расчет рекомендуется:</w:t>
      </w:r>
    </w:p>
    <w:p w:rsidR="00865C72" w:rsidRPr="00865C72" w:rsidRDefault="00865C72" w:rsidP="00865C72">
      <w:pPr>
        <w:widowControl w:val="0"/>
        <w:tabs>
          <w:tab w:val="left" w:pos="6710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дополнение к кассовому чеку требовать от продавца документ (товарный чек, универсальный передаточный документ, товарную накладную и др.), содержащий реквизиты: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ab/>
        <w:t>Ф.И.О. белорусского</w:t>
      </w:r>
    </w:p>
    <w:p w:rsidR="00865C72" w:rsidRPr="00865C72" w:rsidRDefault="00865C72" w:rsidP="00865C72">
      <w:pPr>
        <w:widowControl w:val="0"/>
        <w:spacing w:after="0" w:line="341" w:lineRule="exac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индивидуального предпринимателя, наименование и количество товаров;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осуществлять проверку кассового чека в мобильном приложении ФНС России «Проверка чеков» либо на сайте ФНС России. Вместе с тем, учитывая, что законодательством Российской Федерации предусматривается ряд случаев, когда информация о кассовом чеке может поступать в информационную систему ФНС России с опозданием, отсутствие такой информации не является однозначным основанием для признания такого кассового чека документом, не подтверждающим приобретение товаров;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до момента расчета за приобретаемый товар требовать у продавца направление кассового чека в электронной форме на электронную почту либо номер телефона белорусского субъекта хозяйствования (при наличии технической возможности).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Приобретаемые на территории Российской Федерации товары, подлежащие маркировке средствами идентификации, должны быть </w:t>
      </w: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в обязательном порядке промаркированы средствами идентификации, а в кассовом чеке должен быть указан реквизит «М».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1.1 Приобретение маркированных товаров средствами идентификации за наличный расчет на территории Российской Федерации.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Субъект хозяйствования Республики Беларусь скачивает мобильное приложение «Электронный знак. Бизнес» (доступно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Google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Play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,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AppStore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,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AppGallery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),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которое разработано для субъектов хозяйствования Республики Беларусь, зарегистрированных в качестве участников государственной информационной системы маркировки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товаров унифицированными контрольными знаками или средствами идентификации (далее - система маркировки) «Электронный знак».</w:t>
      </w:r>
    </w:p>
    <w:p w:rsidR="00865C72" w:rsidRPr="00865C72" w:rsidRDefault="00865C72" w:rsidP="00865C72">
      <w:pPr>
        <w:widowControl w:val="0"/>
        <w:spacing w:after="0" w:line="278" w:lineRule="exact"/>
        <w:ind w:firstLine="7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Справочно. «Электронный знак. Бизнес» позволяет вводить в оборот в Республике Беларусь обувь, шины и отдельные товары легкой промышленности с нанесенными средствами идентификации российского образца, находить при сканировании мобильным приложением товары с определенными средствами идентификации среди партии товаров, просматривать характеристики товара и статусы средств идентификации.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До приобретения товаров субъект хозяйствования Республики Беларусь посредством «Электронный знак. Бизнес» сканирует планируемые к приобретению маркированные средствами идентификации товары.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Легальность приобретенного товара, маркированного средствами идентификации,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может быть проверена с помощью мобильного приложения «Электронный знак. Бизнес». Приложение считывает цифровой код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Data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val="en-US" w:bidi="en-US"/>
        </w:rPr>
        <w:t>Matrix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bidi="en-US"/>
        </w:rPr>
        <w:t xml:space="preserve">,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нанесенный на упаковку товара, и выдает результаты проверки. В зависимости от товарной группы при сканировании кода маркировки отображается информация о товаре и его текущем статусе. Так, например, для товарной группы «Обувь» отображаются следующие сведения: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статус товара (промаркирован товар, выдан код и др.);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наименование товара;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страна производства;</w:t>
      </w:r>
    </w:p>
    <w:p w:rsidR="00865C72" w:rsidRPr="00865C72" w:rsidRDefault="00865C72" w:rsidP="00865C72">
      <w:pPr>
        <w:widowControl w:val="0"/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описание товара (в раскрывающемся списке):</w:t>
      </w:r>
    </w:p>
    <w:p w:rsidR="00865C72" w:rsidRPr="00865C72" w:rsidRDefault="00865C72" w:rsidP="00865C72">
      <w:pPr>
        <w:widowControl w:val="0"/>
        <w:numPr>
          <w:ilvl w:val="0"/>
          <w:numId w:val="6"/>
        </w:numPr>
        <w:tabs>
          <w:tab w:val="left" w:pos="984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полное наименование товара;</w:t>
      </w:r>
    </w:p>
    <w:p w:rsidR="00865C72" w:rsidRPr="00865C72" w:rsidRDefault="00865C72" w:rsidP="00865C72">
      <w:pPr>
        <w:widowControl w:val="0"/>
        <w:numPr>
          <w:ilvl w:val="0"/>
          <w:numId w:val="6"/>
        </w:numPr>
        <w:tabs>
          <w:tab w:val="left" w:pos="984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вид обуви;</w:t>
      </w:r>
    </w:p>
    <w:p w:rsidR="00865C72" w:rsidRPr="00865C72" w:rsidRDefault="00865C72" w:rsidP="00865C72">
      <w:pPr>
        <w:widowControl w:val="0"/>
        <w:numPr>
          <w:ilvl w:val="0"/>
          <w:numId w:val="6"/>
        </w:numPr>
        <w:tabs>
          <w:tab w:val="left" w:pos="984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цвет;</w:t>
      </w:r>
    </w:p>
    <w:p w:rsidR="00865C72" w:rsidRPr="00865C72" w:rsidRDefault="00865C72" w:rsidP="00865C72">
      <w:pPr>
        <w:widowControl w:val="0"/>
        <w:numPr>
          <w:ilvl w:val="0"/>
          <w:numId w:val="6"/>
        </w:numPr>
        <w:tabs>
          <w:tab w:val="left" w:pos="984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размер в штихмассовой системе;</w:t>
      </w:r>
    </w:p>
    <w:p w:rsidR="00865C72" w:rsidRPr="00865C72" w:rsidRDefault="00865C72" w:rsidP="00865C72">
      <w:pPr>
        <w:widowControl w:val="0"/>
        <w:numPr>
          <w:ilvl w:val="0"/>
          <w:numId w:val="6"/>
        </w:numPr>
        <w:tabs>
          <w:tab w:val="left" w:pos="984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материал верха;</w:t>
      </w:r>
    </w:p>
    <w:p w:rsidR="00865C72" w:rsidRPr="00865C72" w:rsidRDefault="00865C72" w:rsidP="00865C72">
      <w:pPr>
        <w:widowControl w:val="0"/>
        <w:numPr>
          <w:ilvl w:val="0"/>
          <w:numId w:val="6"/>
        </w:numPr>
        <w:tabs>
          <w:tab w:val="left" w:pos="984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материал подкладки;</w:t>
      </w:r>
    </w:p>
    <w:p w:rsidR="00865C72" w:rsidRPr="00865C72" w:rsidRDefault="00865C72" w:rsidP="00865C72">
      <w:pPr>
        <w:widowControl w:val="0"/>
        <w:numPr>
          <w:ilvl w:val="0"/>
          <w:numId w:val="6"/>
        </w:numPr>
        <w:tabs>
          <w:tab w:val="left" w:pos="984"/>
        </w:tabs>
        <w:spacing w:after="0" w:line="341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материал низа/подошвы;</w:t>
      </w:r>
    </w:p>
    <w:p w:rsidR="00865C72" w:rsidRPr="00865C72" w:rsidRDefault="00865C72" w:rsidP="00865C72">
      <w:pPr>
        <w:widowControl w:val="0"/>
        <w:numPr>
          <w:ilvl w:val="0"/>
          <w:numId w:val="6"/>
        </w:numPr>
        <w:tabs>
          <w:tab w:val="left" w:pos="957"/>
        </w:tabs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товарная группа ТН ВЭД ЕАЭС (4 знака кода ТН ВЭД ЕАЭС);</w:t>
      </w:r>
    </w:p>
    <w:p w:rsidR="00865C72" w:rsidRPr="00865C72" w:rsidRDefault="00865C72" w:rsidP="00865C72">
      <w:pPr>
        <w:widowControl w:val="0"/>
        <w:numPr>
          <w:ilvl w:val="0"/>
          <w:numId w:val="6"/>
        </w:numPr>
        <w:tabs>
          <w:tab w:val="left" w:pos="957"/>
        </w:tabs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код товара ТН ВЭД ЕАЭС;</w:t>
      </w:r>
    </w:p>
    <w:p w:rsidR="00865C72" w:rsidRPr="00865C72" w:rsidRDefault="00865C72" w:rsidP="00865C72">
      <w:pPr>
        <w:widowControl w:val="0"/>
        <w:numPr>
          <w:ilvl w:val="0"/>
          <w:numId w:val="6"/>
        </w:numPr>
        <w:tabs>
          <w:tab w:val="left" w:pos="957"/>
        </w:tabs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модель изделия;</w:t>
      </w:r>
    </w:p>
    <w:p w:rsidR="00865C72" w:rsidRPr="00865C72" w:rsidRDefault="00865C72" w:rsidP="00865C72">
      <w:pPr>
        <w:widowControl w:val="0"/>
        <w:numPr>
          <w:ilvl w:val="0"/>
          <w:numId w:val="6"/>
        </w:numPr>
        <w:tabs>
          <w:tab w:val="left" w:pos="957"/>
        </w:tabs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тип упаковки.</w:t>
      </w:r>
    </w:p>
    <w:p w:rsidR="00865C72" w:rsidRPr="00865C72" w:rsidRDefault="00865C72" w:rsidP="00865C72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После получения подтверждения о том, что планируемый к приобретению товар находится на территории Российской Федерации в легальном обороте (значение статуса товара «В обороте») белорусский субъект хозяйствования вправе такой товар приобрести (необходимо выполнить операцию «положить товар в корзину»), по желанию можно добавить документы, подтверждающие легальность приобретенного товара.</w:t>
      </w:r>
    </w:p>
    <w:p w:rsidR="00865C72" w:rsidRPr="00865C72" w:rsidRDefault="00865C72" w:rsidP="00865C72">
      <w:pPr>
        <w:widowControl w:val="0"/>
        <w:spacing w:after="0" w:line="278" w:lineRule="exact"/>
        <w:ind w:firstLine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Справочно. С подробной инструкцией пользователя мобильного приложения «Электронный знак. Бизнес» можно ознакомиться по ссылке: </w:t>
      </w:r>
      <w:hyperlink r:id="rId9" w:history="1">
        <w:r w:rsidRPr="00865C72">
          <w:rPr>
            <w:rFonts w:ascii="Times New Roman" w:eastAsia="Times New Roman" w:hAnsi="Times New Roman" w:cs="Times New Roman"/>
            <w:i/>
            <w:iCs/>
            <w:color w:val="0066CC"/>
            <w:sz w:val="28"/>
            <w:szCs w:val="28"/>
            <w:u w:val="single"/>
            <w:lang w:eastAsia="ru-RU" w:bidi="ru-RU"/>
          </w:rPr>
          <w:t>https://datamark.bv/wp-content/uploads/instrukczivajpolzovatelya_mp_biznes.pdf</w:t>
        </w:r>
      </w:hyperlink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.</w:t>
      </w:r>
    </w:p>
    <w:p w:rsidR="00865C72" w:rsidRPr="00865C72" w:rsidRDefault="00865C72" w:rsidP="00865C72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Белорусский субъект хозяйствования вправе осуществлять оборот приобретенного товара в Республике Беларусь (код маркировки принимает значение статуса «Введен в оборот в РБ»).</w:t>
      </w:r>
    </w:p>
    <w:p w:rsidR="00865C72" w:rsidRPr="00865C72" w:rsidRDefault="00865C72" w:rsidP="00865C72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системе маркировки Российской Федерации присваивается признак ввода товара в оборот в Республике Беларусь, после поступления данных о продаже через ККТ статус кода маркировки принимает значение «Выбыл» по причине «Розничная реализация».</w:t>
      </w:r>
    </w:p>
    <w:p w:rsidR="00865C72" w:rsidRPr="00865C72" w:rsidRDefault="00865C72" w:rsidP="00865C72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Если в систему маркировки Республики Беларусь или Российской Федерации будет поступать запрос об отгрузке товаров с такими кодами маркировки (дубляжи) при трансграничной торговле или при попытке купить такой товар в розничной торговле, используя мобильное приложение «Электронный знак. Бизнес», системы маркировки Республики Беларусь и Российской Федерации будут блокировать такие запросы по отгрузке и продаже (операторами будет установлен соответствующий программный контроль).</w:t>
      </w:r>
    </w:p>
    <w:p w:rsidR="00865C72" w:rsidRPr="00865C72" w:rsidRDefault="00865C72" w:rsidP="00865C72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2. О порядке исчисления и уплаты налога на добавленную стоимость (далее - НДС) в отношении товаров, приобретенных за наличных расчет и ввезенных на территорию Республики Беларусь с территории Российской Федерации.</w:t>
      </w:r>
    </w:p>
    <w:p w:rsidR="00865C72" w:rsidRPr="00865C72" w:rsidRDefault="00865C72" w:rsidP="00865C72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Ввоз товаров на территорию Республики Беларусь признается объектом налогообложения НДС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, и у субъектов хозяйствования </w:t>
      </w: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возникает обязанность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 исчислению и уплате НДС при ввозе товаров на территорию Республики Беларусь с территории государств - членов Евразийского экономического союза в общеустановленном порядке.</w:t>
      </w:r>
    </w:p>
    <w:p w:rsidR="00865C72" w:rsidRPr="00865C72" w:rsidRDefault="00865C72" w:rsidP="00865C72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Соответственно, в этом случае субъект хозяйствования обязан представить в налоговый орган по месту постановки на учет заявление о ввозе товаров и уплате косвенных налогов с приложением документа, подтверждающего перемещение товаров с территории государства-члена Евразийского экономического союза на территорию Республики Беларусь, одновременно с:</w:t>
      </w:r>
    </w:p>
    <w:p w:rsidR="00865C72" w:rsidRPr="00865C72" w:rsidRDefault="00865C72" w:rsidP="00865C72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налоговой декларацией (расчетом) по НДС при ввозе товаров на территорию Республики Беларусь с территории государств - членов Евразийского экономического союза (при ввозе товаров </w:t>
      </w:r>
      <w:r w:rsidRPr="00865C7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с 01.01.2024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).</w:t>
      </w:r>
    </w:p>
    <w:p w:rsidR="00865C72" w:rsidRPr="00865C72" w:rsidRDefault="00865C72" w:rsidP="00865C72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Справочно. </w:t>
      </w:r>
      <w:r w:rsidRPr="00865C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До 01.01.2024 </w:t>
      </w:r>
      <w:r w:rsidRPr="00865C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в налоговый орган по месту постановки на учет заявление о ввозе товаров и уплате косвенных налогов с приложением документа, подтверждающего перемещение товаров с территории государства-члена Евразийского экономического союза на территорию Республики Беларусь предоставлялось одновременно с налоговой декларацией (расчетом) по НДС, содержащей часть II «Расчет суммы НДС, взимаемого налоговыми органами при ввозе товаров на территорию Республики Беларусь».</w:t>
      </w:r>
    </w:p>
    <w:p w:rsidR="00865C72" w:rsidRPr="00865C72" w:rsidRDefault="00865C72" w:rsidP="00865C72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При неисполнении субъектом хозяйствования требований законодательства, регулирующих порядок исчисления и уплаты НДС при </w:t>
      </w: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ввозе на территорию Республики Беларусь товаров с территории государств - членов Евразийского экономического союза, а именно при непредставлении (несвоевременном представлении) налоговой декларации (расчета) по НДС при ввозе товаров на территорию Республики Беларусь с территории государств - членов Евразийского экономического союза (в отношении ввоза товаров до 01.01.2024 налоговой декларации (расчета) по НДС, содержащей часть II) и неуплате сумм «ввозного» НДС, к плательщику также применяются меры административной ответственности, предусмотренные статьями 14.2 «Нарушение срока представления налоговой декларации (расчета)» и 14.4 «Неуплата или неполная уплата суммы налога, сбора (пошлины), платежа, взимаемого таможенными органами» КоАП соответственно.</w:t>
      </w:r>
    </w:p>
    <w:p w:rsidR="00865C72" w:rsidRPr="00865C72" w:rsidRDefault="00865C72" w:rsidP="00865C72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86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случае неисполнения субъектом хозяйствования налоговых обязательств в добровольном порядке налоговая база для целей исчисления и уплаты НДС будет определяться налоговым органом на основании установленных в ходе проведенных аналитических и контрольных мероприятий в соответствии с НК.</w:t>
      </w:r>
    </w:p>
    <w:p w:rsidR="00DE0986" w:rsidRDefault="00DE0986" w:rsidP="00CD2C03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0912" w:rsidRDefault="00765A30" w:rsidP="00765A30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начальника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7287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7287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Т.А.Писарец</w:t>
      </w:r>
    </w:p>
    <w:p w:rsidR="00765A30" w:rsidRDefault="00765A30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7097" w:rsidRDefault="00987097" w:rsidP="00762D49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C55303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03</w:t>
      </w:r>
      <w:r w:rsidR="005148D7">
        <w:rPr>
          <w:rFonts w:ascii="Times New Roman" w:eastAsia="Calibri" w:hAnsi="Times New Roman" w:cs="Times New Roman"/>
          <w:sz w:val="18"/>
          <w:szCs w:val="18"/>
        </w:rPr>
        <w:t>/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72872">
        <w:rPr>
          <w:rFonts w:ascii="Times New Roman" w:eastAsia="Calibri" w:hAnsi="Times New Roman" w:cs="Times New Roman"/>
          <w:sz w:val="18"/>
          <w:szCs w:val="18"/>
        </w:rPr>
        <w:t>Волохин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C0FE3">
        <w:rPr>
          <w:rFonts w:ascii="Times New Roman" w:eastAsia="Calibri" w:hAnsi="Times New Roman" w:cs="Times New Roman"/>
          <w:sz w:val="18"/>
          <w:szCs w:val="18"/>
        </w:rPr>
        <w:t xml:space="preserve"> 37327</w:t>
      </w:r>
    </w:p>
    <w:sectPr w:rsidR="000C0FE3" w:rsidSect="00CD2C03">
      <w:headerReference w:type="even" r:id="rId10"/>
      <w:pgSz w:w="11905" w:h="16838"/>
      <w:pgMar w:top="-851" w:right="992" w:bottom="1276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5EB" w:rsidRDefault="000015EB">
      <w:pPr>
        <w:spacing w:after="0" w:line="240" w:lineRule="auto"/>
      </w:pPr>
      <w:r>
        <w:separator/>
      </w:r>
    </w:p>
  </w:endnote>
  <w:endnote w:type="continuationSeparator" w:id="0">
    <w:p w:rsidR="000015EB" w:rsidRDefault="0000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5EB" w:rsidRDefault="000015EB">
      <w:pPr>
        <w:spacing w:after="0" w:line="240" w:lineRule="auto"/>
      </w:pPr>
      <w:r>
        <w:separator/>
      </w:r>
    </w:p>
  </w:footnote>
  <w:footnote w:type="continuationSeparator" w:id="0">
    <w:p w:rsidR="000015EB" w:rsidRDefault="0000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55" w:rsidRDefault="003A5B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3A5B55" w:rsidRDefault="003A5B55">
    <w:pPr>
      <w:pStyle w:val="a6"/>
    </w:pPr>
  </w:p>
  <w:p w:rsidR="003A5B55" w:rsidRDefault="003A5B55"/>
  <w:p w:rsidR="003A5B55" w:rsidRDefault="003A5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15D8"/>
    <w:multiLevelType w:val="multilevel"/>
    <w:tmpl w:val="68561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3" w15:restartNumberingAfterBreak="0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930C5"/>
    <w:multiLevelType w:val="multilevel"/>
    <w:tmpl w:val="73E0C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89"/>
    <w:rsid w:val="000015EB"/>
    <w:rsid w:val="00007E03"/>
    <w:rsid w:val="000653A2"/>
    <w:rsid w:val="000A1520"/>
    <w:rsid w:val="000B0699"/>
    <w:rsid w:val="000C0FE3"/>
    <w:rsid w:val="000C4860"/>
    <w:rsid w:val="000E53BA"/>
    <w:rsid w:val="00110BEB"/>
    <w:rsid w:val="001202E7"/>
    <w:rsid w:val="00127827"/>
    <w:rsid w:val="00131235"/>
    <w:rsid w:val="00175B27"/>
    <w:rsid w:val="001B47DC"/>
    <w:rsid w:val="001B4AEB"/>
    <w:rsid w:val="001C09EA"/>
    <w:rsid w:val="001C1AC7"/>
    <w:rsid w:val="001E4763"/>
    <w:rsid w:val="00216804"/>
    <w:rsid w:val="00221376"/>
    <w:rsid w:val="00223F50"/>
    <w:rsid w:val="002350EC"/>
    <w:rsid w:val="002454FA"/>
    <w:rsid w:val="00245A97"/>
    <w:rsid w:val="00260DA2"/>
    <w:rsid w:val="00273791"/>
    <w:rsid w:val="00280E45"/>
    <w:rsid w:val="00294CA2"/>
    <w:rsid w:val="00297D39"/>
    <w:rsid w:val="002A06EF"/>
    <w:rsid w:val="002A0C2B"/>
    <w:rsid w:val="002C45F1"/>
    <w:rsid w:val="002C73FB"/>
    <w:rsid w:val="002D44CB"/>
    <w:rsid w:val="002E4995"/>
    <w:rsid w:val="002F124E"/>
    <w:rsid w:val="002F5EFD"/>
    <w:rsid w:val="003228DC"/>
    <w:rsid w:val="00361F29"/>
    <w:rsid w:val="00377884"/>
    <w:rsid w:val="00380DFD"/>
    <w:rsid w:val="0038116E"/>
    <w:rsid w:val="00390157"/>
    <w:rsid w:val="00391177"/>
    <w:rsid w:val="0039524B"/>
    <w:rsid w:val="003A5B55"/>
    <w:rsid w:val="003B4A91"/>
    <w:rsid w:val="003C417C"/>
    <w:rsid w:val="003D2DD4"/>
    <w:rsid w:val="00406CF2"/>
    <w:rsid w:val="00411BBF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148D7"/>
    <w:rsid w:val="005220D1"/>
    <w:rsid w:val="00546965"/>
    <w:rsid w:val="00572872"/>
    <w:rsid w:val="00576EC9"/>
    <w:rsid w:val="00597E11"/>
    <w:rsid w:val="005A52A4"/>
    <w:rsid w:val="005C79FF"/>
    <w:rsid w:val="005E61E4"/>
    <w:rsid w:val="005F7703"/>
    <w:rsid w:val="00631CB2"/>
    <w:rsid w:val="00644D50"/>
    <w:rsid w:val="00652146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2185"/>
    <w:rsid w:val="00744442"/>
    <w:rsid w:val="007450E6"/>
    <w:rsid w:val="00757B84"/>
    <w:rsid w:val="00757CAF"/>
    <w:rsid w:val="00762D49"/>
    <w:rsid w:val="00765A30"/>
    <w:rsid w:val="00774A20"/>
    <w:rsid w:val="007A4C3D"/>
    <w:rsid w:val="007B3BBD"/>
    <w:rsid w:val="007B47F0"/>
    <w:rsid w:val="007E171D"/>
    <w:rsid w:val="007F4601"/>
    <w:rsid w:val="007F4F15"/>
    <w:rsid w:val="007F615E"/>
    <w:rsid w:val="00806C83"/>
    <w:rsid w:val="008127A9"/>
    <w:rsid w:val="00813FF9"/>
    <w:rsid w:val="00815B7A"/>
    <w:rsid w:val="00817A64"/>
    <w:rsid w:val="00822C6F"/>
    <w:rsid w:val="00865C72"/>
    <w:rsid w:val="0088115E"/>
    <w:rsid w:val="00884A18"/>
    <w:rsid w:val="0089178B"/>
    <w:rsid w:val="008B7023"/>
    <w:rsid w:val="008C6DF1"/>
    <w:rsid w:val="008E7CDB"/>
    <w:rsid w:val="008F7B42"/>
    <w:rsid w:val="00955DF8"/>
    <w:rsid w:val="00973488"/>
    <w:rsid w:val="00987097"/>
    <w:rsid w:val="009A21FC"/>
    <w:rsid w:val="009B6068"/>
    <w:rsid w:val="009D1407"/>
    <w:rsid w:val="009D574E"/>
    <w:rsid w:val="009E7DB2"/>
    <w:rsid w:val="009F6212"/>
    <w:rsid w:val="00A07075"/>
    <w:rsid w:val="00A1238E"/>
    <w:rsid w:val="00A12FCD"/>
    <w:rsid w:val="00A26EA9"/>
    <w:rsid w:val="00A31B70"/>
    <w:rsid w:val="00A44EA8"/>
    <w:rsid w:val="00A458FB"/>
    <w:rsid w:val="00A5649F"/>
    <w:rsid w:val="00A61906"/>
    <w:rsid w:val="00A86917"/>
    <w:rsid w:val="00AB16A8"/>
    <w:rsid w:val="00AC2F0C"/>
    <w:rsid w:val="00AC4FD2"/>
    <w:rsid w:val="00AD155F"/>
    <w:rsid w:val="00AD2384"/>
    <w:rsid w:val="00AD7807"/>
    <w:rsid w:val="00AE01CF"/>
    <w:rsid w:val="00AE3F90"/>
    <w:rsid w:val="00AF3475"/>
    <w:rsid w:val="00AF5184"/>
    <w:rsid w:val="00B029D2"/>
    <w:rsid w:val="00B41F3E"/>
    <w:rsid w:val="00B51758"/>
    <w:rsid w:val="00B56232"/>
    <w:rsid w:val="00B6270E"/>
    <w:rsid w:val="00B70438"/>
    <w:rsid w:val="00B90B9A"/>
    <w:rsid w:val="00BB1B3D"/>
    <w:rsid w:val="00BD3850"/>
    <w:rsid w:val="00BF026C"/>
    <w:rsid w:val="00C20E60"/>
    <w:rsid w:val="00C26146"/>
    <w:rsid w:val="00C27601"/>
    <w:rsid w:val="00C3186B"/>
    <w:rsid w:val="00C55303"/>
    <w:rsid w:val="00C60912"/>
    <w:rsid w:val="00C66691"/>
    <w:rsid w:val="00C92A3A"/>
    <w:rsid w:val="00CD2C03"/>
    <w:rsid w:val="00CD51E3"/>
    <w:rsid w:val="00CE4341"/>
    <w:rsid w:val="00CF0755"/>
    <w:rsid w:val="00D067AB"/>
    <w:rsid w:val="00D404D2"/>
    <w:rsid w:val="00D604B5"/>
    <w:rsid w:val="00D61BE0"/>
    <w:rsid w:val="00D8283D"/>
    <w:rsid w:val="00DB11FC"/>
    <w:rsid w:val="00DC5E8B"/>
    <w:rsid w:val="00DD1F0B"/>
    <w:rsid w:val="00DD63D2"/>
    <w:rsid w:val="00DE0986"/>
    <w:rsid w:val="00DE73B5"/>
    <w:rsid w:val="00DF1D97"/>
    <w:rsid w:val="00E05384"/>
    <w:rsid w:val="00E07678"/>
    <w:rsid w:val="00E23A90"/>
    <w:rsid w:val="00E24BC2"/>
    <w:rsid w:val="00E36089"/>
    <w:rsid w:val="00E467F8"/>
    <w:rsid w:val="00E53E05"/>
    <w:rsid w:val="00E61C70"/>
    <w:rsid w:val="00E734CE"/>
    <w:rsid w:val="00E95BF6"/>
    <w:rsid w:val="00EB3F07"/>
    <w:rsid w:val="00EE3E68"/>
    <w:rsid w:val="00EE5804"/>
    <w:rsid w:val="00EE6671"/>
    <w:rsid w:val="00F10063"/>
    <w:rsid w:val="00F11EE2"/>
    <w:rsid w:val="00F465C1"/>
    <w:rsid w:val="00F470E0"/>
    <w:rsid w:val="00F77D04"/>
    <w:rsid w:val="00F95B88"/>
    <w:rsid w:val="00F95EBD"/>
    <w:rsid w:val="00FA7FE9"/>
    <w:rsid w:val="00FB2095"/>
    <w:rsid w:val="00FC7EEF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B2408-7C55-4161-A151-685CC6C2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  <w:style w:type="character" w:customStyle="1" w:styleId="25">
    <w:name w:val="Основной текст (2)_"/>
    <w:basedOn w:val="a0"/>
    <w:link w:val="26"/>
    <w:rsid w:val="00216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16804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Style3">
    <w:name w:val="Char Style 3"/>
    <w:basedOn w:val="a0"/>
    <w:link w:val="Style2"/>
    <w:uiPriority w:val="99"/>
    <w:locked/>
    <w:rsid w:val="007F4601"/>
    <w:rPr>
      <w:sz w:val="28"/>
      <w:szCs w:val="28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7F4601"/>
    <w:rPr>
      <w:b/>
      <w:bCs/>
      <w:sz w:val="28"/>
      <w:szCs w:val="28"/>
      <w:shd w:val="clear" w:color="auto" w:fill="FFFFFF"/>
    </w:rPr>
  </w:style>
  <w:style w:type="character" w:customStyle="1" w:styleId="CharStyle6">
    <w:name w:val="Char Style 6"/>
    <w:basedOn w:val="a0"/>
    <w:link w:val="Style5"/>
    <w:uiPriority w:val="99"/>
    <w:locked/>
    <w:rsid w:val="007F4601"/>
    <w:rPr>
      <w:b/>
      <w:bCs/>
      <w:sz w:val="28"/>
      <w:szCs w:val="28"/>
      <w:shd w:val="clear" w:color="auto" w:fill="FFFFFF"/>
    </w:rPr>
  </w:style>
  <w:style w:type="character" w:customStyle="1" w:styleId="CharStyle7">
    <w:name w:val="Char Style 7"/>
    <w:basedOn w:val="CharStyle6"/>
    <w:uiPriority w:val="99"/>
    <w:rsid w:val="007F4601"/>
    <w:rPr>
      <w:b w:val="0"/>
      <w:bCs w:val="0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F4601"/>
    <w:pPr>
      <w:widowControl w:val="0"/>
      <w:shd w:val="clear" w:color="auto" w:fill="FFFFFF"/>
      <w:spacing w:after="600" w:line="240" w:lineRule="atLeast"/>
    </w:pPr>
    <w:rPr>
      <w:sz w:val="28"/>
      <w:szCs w:val="28"/>
    </w:rPr>
  </w:style>
  <w:style w:type="paragraph" w:customStyle="1" w:styleId="Style5">
    <w:name w:val="Style 5"/>
    <w:basedOn w:val="a"/>
    <w:link w:val="CharStyle6"/>
    <w:uiPriority w:val="99"/>
    <w:rsid w:val="007F4601"/>
    <w:pPr>
      <w:widowControl w:val="0"/>
      <w:shd w:val="clear" w:color="auto" w:fill="FFFFFF"/>
      <w:spacing w:before="300" w:after="0" w:line="341" w:lineRule="exact"/>
    </w:pPr>
    <w:rPr>
      <w:b/>
      <w:bCs/>
      <w:sz w:val="28"/>
      <w:szCs w:val="28"/>
    </w:rPr>
  </w:style>
  <w:style w:type="character" w:customStyle="1" w:styleId="word-wrapper">
    <w:name w:val="word-wrapper"/>
    <w:basedOn w:val="a0"/>
    <w:rsid w:val="00765A30"/>
  </w:style>
  <w:style w:type="character" w:customStyle="1" w:styleId="6">
    <w:name w:val="Основной текст (6)_"/>
    <w:basedOn w:val="a0"/>
    <w:link w:val="60"/>
    <w:rsid w:val="000A152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A1520"/>
    <w:pPr>
      <w:widowControl w:val="0"/>
      <w:shd w:val="clear" w:color="auto" w:fill="FFFFFF"/>
      <w:spacing w:before="360" w:after="300" w:line="278" w:lineRule="exact"/>
      <w:ind w:firstLine="7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359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t-online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mark.by/wp-content/uploads/instrukcziya_polzovatelya_mp_bizn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A228C-2406-4150-8080-67ACA54D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ОИР гл. специалист С.А. Кот</cp:lastModifiedBy>
  <cp:revision>5</cp:revision>
  <cp:lastPrinted>2014-02-18T09:14:00Z</cp:lastPrinted>
  <dcterms:created xsi:type="dcterms:W3CDTF">2024-08-01T09:48:00Z</dcterms:created>
  <dcterms:modified xsi:type="dcterms:W3CDTF">2024-08-02T15:25:00Z</dcterms:modified>
</cp:coreProperties>
</file>