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C1" w:rsidRDefault="00F465C1" w:rsidP="00A1238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66EEB" w:rsidRPr="00E46668" w:rsidRDefault="00D66EEB" w:rsidP="00D66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налоге на добавленную стоимость</w:t>
      </w:r>
    </w:p>
    <w:p w:rsidR="00D66EEB" w:rsidRPr="00E46668" w:rsidRDefault="00D66EEB" w:rsidP="00D66E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отношении транспортно-экспедиционных услуг</w:t>
      </w: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уточнением с 1 января 2021 года порядка применения нулевой ставки НДС в отношении экспортируемых транспортно-экспедиционных услуг Министерство по налогам и сборам сообщает. </w:t>
      </w: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t>С учетом изменений, внесенных с 01.01.2021 в Налоговый кодекс Республики Беларусь (далее – Кодекс), к экспортируемым транспортным услугам, облагаемым НДС по ставке в размере ноль (0) процентов, относятся, в том числе, транспортно-экспедиционные услуги, которые обязуется выполнить и (или) организовать выполнение экспедитор на основании договора транспортной экспедиции с клиентом (грузоотправителем, грузополучателем или экспедитором - в случае, если экспедитор привлекает другого экспедитора), если такие услуги связаны с организацией и (или) обеспечением международной перевозки грузов одним или несколькими видами транспорта по установленным Кодексом маршрутам (пункт 2 статьи 126 Кодекса).</w:t>
      </w: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Соответственно, с 01.01.2021 транспортно-экспедиционные услуги признаются экспортируемыми, если они оказываются:</w:t>
      </w: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t>- только по договору транспортной экспедиции, предусматривающему выполнение экспедитором услуг, связанных с организацией и (или) обеспечением международной перевозки грузов;</w:t>
      </w: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t>- только клиенту, являющемуся грузоотправителем, грузополучателем или экспедитором – в случае, если экспедитор привлекает другого экспедитора.</w:t>
      </w: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свою очередь, с 01.01.2021 также конкретизировано, что к экспортируемым транспортно-экспедиционным услугам не относятся оказываемые по отдельно заключенному договору, не предусматривающему организацию и (или) обеспечение международной перевозки груза:</w:t>
      </w: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t>- вспомогательные транспортные услуги, классифицируемые в соответствии с общегосударственным классификатором Республики Беларусь ОКРБ 007-2012 «Классификатор продукции по видам экономической деятельности» в категории 52.29.20.100;</w:t>
      </w: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t>- консультационные услуги по вопросам организации международных перевозок грузов, информационные услуги, связанные с международной перевозкой грузов;</w:t>
      </w: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t>- услуги по хранению грузов.</w:t>
      </w: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Предлагаемый механизм ограничивает возможность применения нулевой ставки НДС при оказании таких вспомогательных услуг, как электронное предварительное информирование таможенных органов (данные услуги классифицируются по ОКРБ 007-2012 в категории 52.29.20.100), а также консультационных, информационных услуг и услуг по хранению грузов. </w:t>
      </w:r>
    </w:p>
    <w:p w:rsidR="00D66EEB" w:rsidRPr="00E46668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свою очередь, как и прежде, нулевая ставка НДС применяется по вышеназванным услугам, если такие услуги оказываются экспедиторами в комплексе экспортируемых транспортно-экспедиционных услуг по договору транспортной экспедиции. </w:t>
      </w:r>
    </w:p>
    <w:p w:rsidR="00D66EEB" w:rsidRPr="00C93BBA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666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следует отметить, что с 01.01.2021 не изменился порядок применения нулевой ставки НДС при реализации работ (услуг) по сопровождению, погрузке, перегрузке и иных подобных работ (услуг), непосредственно связанных с реализацией экспортируемых товаров. При этом к таким услугам, кроме всего прочего, относятся услуги таможенных представителей (подпункт 1.4 пункта 1 статьи 122 Кодекса, пункт 1 статьи 126 Кодекса).</w:t>
      </w:r>
    </w:p>
    <w:p w:rsidR="00D66EEB" w:rsidRPr="00C93BBA" w:rsidRDefault="00D66EEB" w:rsidP="00D6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66EEB" w:rsidRPr="00C93BBA" w:rsidRDefault="00D66EEB" w:rsidP="00D66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3B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начальника инспекции                                    Т.А Писарец          </w:t>
      </w:r>
    </w:p>
    <w:p w:rsidR="00D66EEB" w:rsidRPr="00C93BBA" w:rsidRDefault="00D66EEB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6EEB" w:rsidRPr="00C93BBA" w:rsidRDefault="00D66EEB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6EEB" w:rsidRDefault="00D66EEB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6EEB" w:rsidRDefault="00D66EEB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6EEB" w:rsidRDefault="00D66EEB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6EEB" w:rsidRDefault="00D66EEB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44211" w:rsidRPr="00C93BBA" w:rsidRDefault="00344211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6EEB" w:rsidRPr="00C93BBA" w:rsidRDefault="00D66EEB" w:rsidP="00D66E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6EEB" w:rsidRPr="00C93BBA" w:rsidRDefault="00D66EEB" w:rsidP="00D66EEB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C93BBA">
        <w:rPr>
          <w:rFonts w:ascii="Times New Roman" w:eastAsia="Calibri" w:hAnsi="Times New Roman" w:cs="Times New Roman"/>
          <w:sz w:val="18"/>
          <w:szCs w:val="18"/>
        </w:rPr>
        <w:t>03 Волохин 37327</w:t>
      </w:r>
    </w:p>
    <w:p w:rsidR="00D66EEB" w:rsidRPr="00C93BBA" w:rsidRDefault="00D66EEB" w:rsidP="00D66EEB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C93BBA">
        <w:rPr>
          <w:rFonts w:ascii="Times New Roman" w:eastAsia="Calibri" w:hAnsi="Times New Roman" w:cs="Times New Roman"/>
          <w:sz w:val="18"/>
          <w:szCs w:val="18"/>
        </w:rPr>
        <w:t>1</w:t>
      </w:r>
      <w:r>
        <w:rPr>
          <w:rFonts w:ascii="Times New Roman" w:eastAsia="Calibri" w:hAnsi="Times New Roman" w:cs="Times New Roman"/>
          <w:sz w:val="18"/>
          <w:szCs w:val="18"/>
        </w:rPr>
        <w:t>8</w:t>
      </w:r>
      <w:r w:rsidRPr="00C93BBA">
        <w:rPr>
          <w:rFonts w:ascii="Times New Roman" w:eastAsia="Calibri" w:hAnsi="Times New Roman" w:cs="Times New Roman"/>
          <w:sz w:val="18"/>
          <w:szCs w:val="18"/>
        </w:rPr>
        <w:t>.01.2021 О размещении информации</w:t>
      </w:r>
    </w:p>
    <w:p w:rsidR="00D66EEB" w:rsidRPr="00C93BBA" w:rsidRDefault="00D66EEB" w:rsidP="00D66EEB">
      <w:pPr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</w:rPr>
      </w:pPr>
    </w:p>
    <w:sectPr w:rsidR="00D66EEB" w:rsidRPr="00C93BBA" w:rsidSect="00757B84">
      <w:headerReference w:type="even" r:id="rId8"/>
      <w:pgSz w:w="11905" w:h="16838"/>
      <w:pgMar w:top="-426" w:right="992" w:bottom="851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583" w:rsidRDefault="00C02583">
      <w:pPr>
        <w:spacing w:after="0" w:line="240" w:lineRule="auto"/>
      </w:pPr>
      <w:r>
        <w:separator/>
      </w:r>
    </w:p>
  </w:endnote>
  <w:endnote w:type="continuationSeparator" w:id="1">
    <w:p w:rsidR="00C02583" w:rsidRDefault="00C0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583" w:rsidRDefault="00C02583">
      <w:pPr>
        <w:spacing w:after="0" w:line="240" w:lineRule="auto"/>
      </w:pPr>
      <w:r>
        <w:separator/>
      </w:r>
    </w:p>
  </w:footnote>
  <w:footnote w:type="continuationSeparator" w:id="1">
    <w:p w:rsidR="00C02583" w:rsidRDefault="00C0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C8" w:rsidRDefault="00805D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79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9C8"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089"/>
    <w:rsid w:val="00007E03"/>
    <w:rsid w:val="000653A2"/>
    <w:rsid w:val="000B0699"/>
    <w:rsid w:val="000C0FE3"/>
    <w:rsid w:val="000C4860"/>
    <w:rsid w:val="000E53BA"/>
    <w:rsid w:val="000F38DE"/>
    <w:rsid w:val="00110BEB"/>
    <w:rsid w:val="00127827"/>
    <w:rsid w:val="00131235"/>
    <w:rsid w:val="00175B27"/>
    <w:rsid w:val="001B47DC"/>
    <w:rsid w:val="001B4AEB"/>
    <w:rsid w:val="001C1AC7"/>
    <w:rsid w:val="00221376"/>
    <w:rsid w:val="002454FA"/>
    <w:rsid w:val="00260DA2"/>
    <w:rsid w:val="002738A1"/>
    <w:rsid w:val="00294CA2"/>
    <w:rsid w:val="00297D39"/>
    <w:rsid w:val="002A0C2B"/>
    <w:rsid w:val="002C45F1"/>
    <w:rsid w:val="002C73FB"/>
    <w:rsid w:val="002D44CB"/>
    <w:rsid w:val="002E4995"/>
    <w:rsid w:val="002F124E"/>
    <w:rsid w:val="00344211"/>
    <w:rsid w:val="00377884"/>
    <w:rsid w:val="00380DFD"/>
    <w:rsid w:val="0038116E"/>
    <w:rsid w:val="00391177"/>
    <w:rsid w:val="0039524B"/>
    <w:rsid w:val="003B19FF"/>
    <w:rsid w:val="003B4A91"/>
    <w:rsid w:val="00412132"/>
    <w:rsid w:val="00414AEC"/>
    <w:rsid w:val="00430921"/>
    <w:rsid w:val="00433603"/>
    <w:rsid w:val="00435519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46965"/>
    <w:rsid w:val="00597E11"/>
    <w:rsid w:val="005A52A4"/>
    <w:rsid w:val="005C79FF"/>
    <w:rsid w:val="005E61E4"/>
    <w:rsid w:val="005F7703"/>
    <w:rsid w:val="00644D50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4442"/>
    <w:rsid w:val="007450E6"/>
    <w:rsid w:val="00757B84"/>
    <w:rsid w:val="00757CAF"/>
    <w:rsid w:val="00774A20"/>
    <w:rsid w:val="007A4C3D"/>
    <w:rsid w:val="007B3BBD"/>
    <w:rsid w:val="007B47F0"/>
    <w:rsid w:val="007E171D"/>
    <w:rsid w:val="007F4F15"/>
    <w:rsid w:val="00805DBA"/>
    <w:rsid w:val="00806C83"/>
    <w:rsid w:val="008127A9"/>
    <w:rsid w:val="00813FF9"/>
    <w:rsid w:val="00815B7A"/>
    <w:rsid w:val="00817A64"/>
    <w:rsid w:val="0088115E"/>
    <w:rsid w:val="0089178B"/>
    <w:rsid w:val="008B7023"/>
    <w:rsid w:val="008C6DF1"/>
    <w:rsid w:val="008F7B42"/>
    <w:rsid w:val="00905A16"/>
    <w:rsid w:val="00955DF8"/>
    <w:rsid w:val="00973488"/>
    <w:rsid w:val="009A21FC"/>
    <w:rsid w:val="009B6068"/>
    <w:rsid w:val="009D1407"/>
    <w:rsid w:val="009D574E"/>
    <w:rsid w:val="009F6212"/>
    <w:rsid w:val="00A07075"/>
    <w:rsid w:val="00A1238E"/>
    <w:rsid w:val="00A12FCD"/>
    <w:rsid w:val="00A26EA9"/>
    <w:rsid w:val="00A458FB"/>
    <w:rsid w:val="00A5649F"/>
    <w:rsid w:val="00A61906"/>
    <w:rsid w:val="00A62EAC"/>
    <w:rsid w:val="00A86917"/>
    <w:rsid w:val="00AB16A8"/>
    <w:rsid w:val="00AC4FD2"/>
    <w:rsid w:val="00AD155F"/>
    <w:rsid w:val="00AE01CF"/>
    <w:rsid w:val="00AE3F90"/>
    <w:rsid w:val="00AF5184"/>
    <w:rsid w:val="00B029D2"/>
    <w:rsid w:val="00B077BF"/>
    <w:rsid w:val="00B41F3E"/>
    <w:rsid w:val="00B51758"/>
    <w:rsid w:val="00B56232"/>
    <w:rsid w:val="00B6270E"/>
    <w:rsid w:val="00B90B9A"/>
    <w:rsid w:val="00BB1B3D"/>
    <w:rsid w:val="00BE6AB6"/>
    <w:rsid w:val="00BF026C"/>
    <w:rsid w:val="00C02583"/>
    <w:rsid w:val="00C20E60"/>
    <w:rsid w:val="00C26146"/>
    <w:rsid w:val="00C27601"/>
    <w:rsid w:val="00C3186B"/>
    <w:rsid w:val="00C92A3A"/>
    <w:rsid w:val="00CD51E3"/>
    <w:rsid w:val="00CE4341"/>
    <w:rsid w:val="00D067AB"/>
    <w:rsid w:val="00D404D2"/>
    <w:rsid w:val="00D604B5"/>
    <w:rsid w:val="00D61BE0"/>
    <w:rsid w:val="00D66EEB"/>
    <w:rsid w:val="00D8283D"/>
    <w:rsid w:val="00DB11FC"/>
    <w:rsid w:val="00DC5E8B"/>
    <w:rsid w:val="00DD63D2"/>
    <w:rsid w:val="00DE73B5"/>
    <w:rsid w:val="00DF1D97"/>
    <w:rsid w:val="00E05384"/>
    <w:rsid w:val="00E07678"/>
    <w:rsid w:val="00E24BC2"/>
    <w:rsid w:val="00E36089"/>
    <w:rsid w:val="00E421B6"/>
    <w:rsid w:val="00E467F8"/>
    <w:rsid w:val="00E734CE"/>
    <w:rsid w:val="00E93A1F"/>
    <w:rsid w:val="00E95BF6"/>
    <w:rsid w:val="00EE3E68"/>
    <w:rsid w:val="00EE6671"/>
    <w:rsid w:val="00F465C1"/>
    <w:rsid w:val="00F470E0"/>
    <w:rsid w:val="00F77D04"/>
    <w:rsid w:val="00F95B88"/>
    <w:rsid w:val="00F95EBD"/>
    <w:rsid w:val="00FA7FE9"/>
    <w:rsid w:val="00FC7EEF"/>
    <w:rsid w:val="00FD2DC8"/>
    <w:rsid w:val="00FD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BA"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B192C-607B-4120-90DC-1007FC4F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</cp:revision>
  <cp:lastPrinted>2014-02-18T09:14:00Z</cp:lastPrinted>
  <dcterms:created xsi:type="dcterms:W3CDTF">2021-01-19T05:26:00Z</dcterms:created>
  <dcterms:modified xsi:type="dcterms:W3CDTF">2021-01-19T05:35:00Z</dcterms:modified>
</cp:coreProperties>
</file>