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5E6E4" w14:textId="77777777" w:rsidR="004161EB" w:rsidRDefault="004161EB">
      <w:pPr>
        <w:pStyle w:val="newncpi0"/>
        <w:jc w:val="center"/>
      </w:pPr>
      <w:r>
        <w:rPr>
          <w:rStyle w:val="name"/>
        </w:rPr>
        <w:t>РЕШЕНИЕ </w:t>
      </w:r>
      <w:r>
        <w:rPr>
          <w:rStyle w:val="promulgator"/>
        </w:rPr>
        <w:t>СМОРГОНСКОГО РАЙОННОГО ИСПОЛНИТЕЛЬНОГО КОМИТЕТА</w:t>
      </w:r>
    </w:p>
    <w:p w14:paraId="2EF7A6E6" w14:textId="77777777" w:rsidR="004161EB" w:rsidRDefault="004161EB">
      <w:pPr>
        <w:pStyle w:val="newncpi"/>
        <w:ind w:firstLine="0"/>
        <w:jc w:val="center"/>
      </w:pPr>
      <w:r>
        <w:rPr>
          <w:rStyle w:val="datepr"/>
        </w:rPr>
        <w:t>22 апреля 2025 г.</w:t>
      </w:r>
      <w:r>
        <w:rPr>
          <w:rStyle w:val="number"/>
        </w:rPr>
        <w:t xml:space="preserve"> № 362</w:t>
      </w:r>
    </w:p>
    <w:p w14:paraId="6DCA98DF" w14:textId="77777777" w:rsidR="004161EB" w:rsidRDefault="004161EB">
      <w:pPr>
        <w:pStyle w:val="titlencpi"/>
      </w:pPr>
      <w:r>
        <w:t>Об установлении нормативов фактического потребления тепловой энергии</w:t>
      </w:r>
    </w:p>
    <w:p w14:paraId="1057A29E" w14:textId="77777777" w:rsidR="004161EB" w:rsidRDefault="004161EB">
      <w:pPr>
        <w:pStyle w:val="preamble"/>
      </w:pPr>
      <w:r>
        <w:t>На основании части второй пункта 29 Положения о порядке расчетов и внесения платы за жилищно-коммунальные услуги, услугу по управлению общим имуществом совместного домовладения и платы за пользование жилыми помещениями государственного жилищного фонда, а также возмещения расходов на электроэнергию, утвержденного постановлением Совета Министров Республики Беларусь от 12 июня 2014 г. № 571, Сморгонский районный исполнительный комитет РЕШИЛ:</w:t>
      </w:r>
    </w:p>
    <w:p w14:paraId="0D0647C4" w14:textId="77777777" w:rsidR="004161EB" w:rsidRDefault="004161EB">
      <w:pPr>
        <w:pStyle w:val="point"/>
      </w:pPr>
      <w:r>
        <w:t>1. Установить нормативы фактического потребления тепловой энергии по жилым домам, не оборудованным приборами группового учета расхода тепловой энергии, за март 2025 года:</w:t>
      </w:r>
    </w:p>
    <w:p w14:paraId="44FBDECE" w14:textId="77777777" w:rsidR="004161EB" w:rsidRDefault="004161EB">
      <w:pPr>
        <w:pStyle w:val="underpoint"/>
      </w:pPr>
      <w:r>
        <w:t>1.1. на отопление 1 квадратного метра общей площади жилых помещений:</w:t>
      </w:r>
    </w:p>
    <w:p w14:paraId="0D9F4BF2" w14:textId="77777777" w:rsidR="004161EB" w:rsidRDefault="004161EB">
      <w:pPr>
        <w:pStyle w:val="newncpi"/>
      </w:pPr>
      <w:r>
        <w:t>город Сморгонь (1–19-квартирные жилые дома) – 0,0200 гигакалории;</w:t>
      </w:r>
    </w:p>
    <w:p w14:paraId="333144DA" w14:textId="77777777" w:rsidR="004161EB" w:rsidRDefault="004161EB">
      <w:pPr>
        <w:pStyle w:val="newncpi"/>
      </w:pPr>
      <w:r>
        <w:t>город Сморгонь (20-квартирные и более жилые дома) – 0,0164 гигакалории;</w:t>
      </w:r>
    </w:p>
    <w:p w14:paraId="042B330B" w14:textId="77777777" w:rsidR="004161EB" w:rsidRDefault="004161EB">
      <w:pPr>
        <w:pStyle w:val="newncpi"/>
      </w:pPr>
      <w:r>
        <w:t xml:space="preserve">агрогородок </w:t>
      </w:r>
      <w:proofErr w:type="spellStart"/>
      <w:r>
        <w:t>Осиновщизна</w:t>
      </w:r>
      <w:proofErr w:type="spellEnd"/>
      <w:r>
        <w:t xml:space="preserve"> (1–19-квартирные жилые дома) – 0,0179 гигакалории;</w:t>
      </w:r>
    </w:p>
    <w:p w14:paraId="0851EA4B" w14:textId="77777777" w:rsidR="004161EB" w:rsidRDefault="004161EB">
      <w:pPr>
        <w:pStyle w:val="newncpi"/>
      </w:pPr>
      <w:r>
        <w:t>агрогородок Солы (1–19-квартирные жилые дома) – 0,0185 гигакалории;</w:t>
      </w:r>
    </w:p>
    <w:p w14:paraId="4995E2B0" w14:textId="77777777" w:rsidR="004161EB" w:rsidRDefault="004161EB">
      <w:pPr>
        <w:pStyle w:val="newncpi"/>
      </w:pPr>
      <w:r>
        <w:t>агрогородок Солы (20-квартирные и более жилые дома) – 0,0170 гигакалории;</w:t>
      </w:r>
    </w:p>
    <w:p w14:paraId="1626508F" w14:textId="77777777" w:rsidR="004161EB" w:rsidRDefault="004161EB">
      <w:pPr>
        <w:pStyle w:val="newncpi"/>
      </w:pPr>
      <w:r>
        <w:t xml:space="preserve">агрогородок </w:t>
      </w:r>
      <w:proofErr w:type="spellStart"/>
      <w:r>
        <w:t>Белковщина</w:t>
      </w:r>
      <w:proofErr w:type="spellEnd"/>
      <w:r>
        <w:t xml:space="preserve"> (1–19-квартирные жилые дома) – 0,0217 гигакалории;</w:t>
      </w:r>
    </w:p>
    <w:p w14:paraId="56ED3086" w14:textId="77777777" w:rsidR="004161EB" w:rsidRDefault="004161EB">
      <w:pPr>
        <w:pStyle w:val="newncpi"/>
      </w:pPr>
      <w:r>
        <w:t>иные населенные пункты Сморгонского района (1–19-квартирные жилые дома) – 0,0191 гигакалории;</w:t>
      </w:r>
    </w:p>
    <w:p w14:paraId="646B75D2" w14:textId="77777777" w:rsidR="004161EB" w:rsidRDefault="004161EB">
      <w:pPr>
        <w:pStyle w:val="underpoint"/>
      </w:pPr>
      <w:r>
        <w:t>1.2. на подогрев 1 кубического метра воды:</w:t>
      </w:r>
    </w:p>
    <w:p w14:paraId="0993DDC6" w14:textId="77777777" w:rsidR="004161EB" w:rsidRDefault="004161EB">
      <w:pPr>
        <w:pStyle w:val="newncpi"/>
      </w:pPr>
      <w:r>
        <w:t>при наличии регистров полотенцесушителей в ванных комнатах:</w:t>
      </w:r>
    </w:p>
    <w:p w14:paraId="08AF984D" w14:textId="77777777" w:rsidR="004161EB" w:rsidRDefault="004161EB">
      <w:pPr>
        <w:pStyle w:val="newncpi"/>
      </w:pPr>
      <w:r>
        <w:t>город Сморгонь – 0,069 гигакалории;</w:t>
      </w:r>
    </w:p>
    <w:p w14:paraId="53726B42" w14:textId="77777777" w:rsidR="004161EB" w:rsidRDefault="004161EB">
      <w:pPr>
        <w:pStyle w:val="newncpi"/>
      </w:pPr>
      <w:r>
        <w:t>иные населенные пункты Сморгонского района – 0,069 гигакалории;</w:t>
      </w:r>
    </w:p>
    <w:p w14:paraId="6789A009" w14:textId="77777777" w:rsidR="004161EB" w:rsidRDefault="004161EB">
      <w:pPr>
        <w:pStyle w:val="newncpi"/>
      </w:pPr>
      <w:r>
        <w:t>при отсутствии регистров полотенцесушителей в ванных комнатах – 0,056 гигакалории (город Сморгонь).</w:t>
      </w:r>
    </w:p>
    <w:p w14:paraId="25CD6A0A" w14:textId="77777777" w:rsidR="004161EB" w:rsidRDefault="004161EB">
      <w:pPr>
        <w:pStyle w:val="point"/>
      </w:pPr>
      <w:r>
        <w:t>2. Обнародовать (опубликовать) настоящее решение в газете «Светлы шлях».</w:t>
      </w:r>
    </w:p>
    <w:p w14:paraId="5469C345" w14:textId="77777777" w:rsidR="004161EB" w:rsidRDefault="004161EB">
      <w:pPr>
        <w:pStyle w:val="point"/>
      </w:pPr>
      <w:r>
        <w:t>3. Настоящее решение вступает в силу после его официального опубликования.</w:t>
      </w:r>
    </w:p>
    <w:p w14:paraId="78750C66" w14:textId="77777777" w:rsidR="004161EB" w:rsidRDefault="004161E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4161EB" w14:paraId="48C42F0A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699932" w14:textId="77777777" w:rsidR="004161EB" w:rsidRDefault="004161EB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26DB9F" w14:textId="77777777" w:rsidR="004161EB" w:rsidRDefault="004161EB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Г.В.Хоружик</w:t>
            </w:r>
            <w:proofErr w:type="spellEnd"/>
          </w:p>
        </w:tc>
      </w:tr>
    </w:tbl>
    <w:p w14:paraId="294D6907" w14:textId="77777777" w:rsidR="004161EB" w:rsidRDefault="004161EB">
      <w:pPr>
        <w:pStyle w:val="newncpi"/>
      </w:pPr>
      <w:r>
        <w:t> </w:t>
      </w:r>
    </w:p>
    <w:p w14:paraId="19C2F595" w14:textId="77777777" w:rsidR="007514A2" w:rsidRDefault="007514A2"/>
    <w:sectPr w:rsidR="007514A2" w:rsidSect="004161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4288A" w14:textId="77777777" w:rsidR="00B62F4C" w:rsidRDefault="00B62F4C" w:rsidP="004161EB">
      <w:pPr>
        <w:spacing w:after="0" w:line="240" w:lineRule="auto"/>
      </w:pPr>
      <w:r>
        <w:separator/>
      </w:r>
    </w:p>
  </w:endnote>
  <w:endnote w:type="continuationSeparator" w:id="0">
    <w:p w14:paraId="4E34D248" w14:textId="77777777" w:rsidR="00B62F4C" w:rsidRDefault="00B62F4C" w:rsidP="00416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B0765" w14:textId="77777777" w:rsidR="004161EB" w:rsidRDefault="004161EB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2BD8F" w14:textId="77777777" w:rsidR="004161EB" w:rsidRDefault="004161EB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4161EB" w14:paraId="71CD0A90" w14:textId="77777777" w:rsidTr="004161EB">
      <w:tc>
        <w:tcPr>
          <w:tcW w:w="1800" w:type="dxa"/>
          <w:shd w:val="clear" w:color="auto" w:fill="auto"/>
          <w:vAlign w:val="center"/>
        </w:tcPr>
        <w:p w14:paraId="1B3BC36E" w14:textId="77777777" w:rsidR="004161EB" w:rsidRDefault="004161EB">
          <w:pPr>
            <w:pStyle w:val="ae"/>
          </w:pPr>
          <w:r>
            <w:rPr>
              <w:noProof/>
            </w:rPr>
            <w:drawing>
              <wp:inline distT="0" distB="0" distL="0" distR="0" wp14:anchorId="6D044B96" wp14:editId="58D49BB9">
                <wp:extent cx="1292352" cy="390144"/>
                <wp:effectExtent l="0" t="0" r="3175" b="0"/>
                <wp:docPr id="1983028504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3028504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5EC51559" w14:textId="77777777" w:rsidR="004161EB" w:rsidRDefault="004161EB">
          <w:pPr>
            <w:pStyle w:val="ae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14:paraId="49D0CEA0" w14:textId="77777777" w:rsidR="004161EB" w:rsidRDefault="004161EB">
          <w:pPr>
            <w:pStyle w:val="ae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07.05.2025</w:t>
          </w:r>
        </w:p>
        <w:p w14:paraId="6A939B0D" w14:textId="77777777" w:rsidR="004161EB" w:rsidRDefault="004161EB">
          <w:pPr>
            <w:pStyle w:val="ae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14:paraId="3BB03424" w14:textId="77777777" w:rsidR="004161EB" w:rsidRPr="004161EB" w:rsidRDefault="004161EB">
          <w:pPr>
            <w:pStyle w:val="ae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14:paraId="621B2D12" w14:textId="77777777" w:rsidR="004161EB" w:rsidRDefault="004161E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30ED2" w14:textId="77777777" w:rsidR="00B62F4C" w:rsidRDefault="00B62F4C" w:rsidP="004161EB">
      <w:pPr>
        <w:spacing w:after="0" w:line="240" w:lineRule="auto"/>
      </w:pPr>
      <w:r>
        <w:separator/>
      </w:r>
    </w:p>
  </w:footnote>
  <w:footnote w:type="continuationSeparator" w:id="0">
    <w:p w14:paraId="62768CA3" w14:textId="77777777" w:rsidR="00B62F4C" w:rsidRDefault="00B62F4C" w:rsidP="00416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F1593" w14:textId="77777777" w:rsidR="004161EB" w:rsidRDefault="004161EB" w:rsidP="00D90724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14:paraId="1C3B8A43" w14:textId="77777777" w:rsidR="004161EB" w:rsidRDefault="004161E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5D7DA" w14:textId="77777777" w:rsidR="004161EB" w:rsidRDefault="004161EB" w:rsidP="00D90724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>
      <w:rPr>
        <w:rStyle w:val="af0"/>
        <w:noProof/>
      </w:rPr>
      <w:t>1</w:t>
    </w:r>
    <w:r>
      <w:rPr>
        <w:rStyle w:val="af0"/>
      </w:rPr>
      <w:fldChar w:fldCharType="end"/>
    </w:r>
  </w:p>
  <w:p w14:paraId="0316BC83" w14:textId="77777777" w:rsidR="004161EB" w:rsidRDefault="004161EB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E6224" w14:textId="77777777" w:rsidR="004161EB" w:rsidRPr="004161EB" w:rsidRDefault="004161EB">
    <w:pPr>
      <w:pStyle w:val="ac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1EB"/>
    <w:rsid w:val="004161EB"/>
    <w:rsid w:val="007514A2"/>
    <w:rsid w:val="00B62F4C"/>
    <w:rsid w:val="00D93F7B"/>
    <w:rsid w:val="00E7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66E723"/>
  <w15:chartTrackingRefBased/>
  <w15:docId w15:val="{AAAEC756-96CA-45D7-AE32-6D7878F5B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61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1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61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61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61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61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61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61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1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61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61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61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61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61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61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61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61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61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6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61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6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6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61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61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61E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61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61E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161EB"/>
    <w:rPr>
      <w:b/>
      <w:bCs/>
      <w:smallCaps/>
      <w:color w:val="2F5496" w:themeColor="accent1" w:themeShade="BF"/>
      <w:spacing w:val="5"/>
    </w:rPr>
  </w:style>
  <w:style w:type="paragraph" w:customStyle="1" w:styleId="titlencpi">
    <w:name w:val="titlencpi"/>
    <w:basedOn w:val="a"/>
    <w:rsid w:val="004161E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:lang w:val="ru-BY" w:eastAsia="ru-BY"/>
      <w14:ligatures w14:val="none"/>
    </w:rPr>
  </w:style>
  <w:style w:type="paragraph" w:customStyle="1" w:styleId="point">
    <w:name w:val="point"/>
    <w:basedOn w:val="a"/>
    <w:rsid w:val="004161E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underpoint">
    <w:name w:val="underpoint"/>
    <w:basedOn w:val="a"/>
    <w:rsid w:val="004161E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preamble">
    <w:name w:val="preamble"/>
    <w:basedOn w:val="a"/>
    <w:rsid w:val="004161E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newncpi">
    <w:name w:val="newncpi"/>
    <w:basedOn w:val="a"/>
    <w:rsid w:val="004161E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newncpi0">
    <w:name w:val="newncpi0"/>
    <w:basedOn w:val="a"/>
    <w:rsid w:val="004161EB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character" w:customStyle="1" w:styleId="name">
    <w:name w:val="name"/>
    <w:basedOn w:val="a0"/>
    <w:rsid w:val="004161E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4161E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4161E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4161EB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4161E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4161EB"/>
    <w:rPr>
      <w:rFonts w:ascii="Times New Roman" w:hAnsi="Times New Roman" w:cs="Times New Roman" w:hint="default"/>
      <w:b/>
      <w:bCs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416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161EB"/>
  </w:style>
  <w:style w:type="paragraph" w:styleId="ae">
    <w:name w:val="footer"/>
    <w:basedOn w:val="a"/>
    <w:link w:val="af"/>
    <w:uiPriority w:val="99"/>
    <w:unhideWhenUsed/>
    <w:rsid w:val="00416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161EB"/>
  </w:style>
  <w:style w:type="character" w:styleId="af0">
    <w:name w:val="page number"/>
    <w:basedOn w:val="a0"/>
    <w:uiPriority w:val="99"/>
    <w:semiHidden/>
    <w:unhideWhenUsed/>
    <w:rsid w:val="004161EB"/>
  </w:style>
  <w:style w:type="table" w:styleId="af1">
    <w:name w:val="Table Grid"/>
    <w:basedOn w:val="a1"/>
    <w:uiPriority w:val="39"/>
    <w:rsid w:val="00416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1612</Characters>
  <Application>Microsoft Office Word</Application>
  <DocSecurity>0</DocSecurity>
  <Lines>34</Lines>
  <Paragraphs>25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2025-05-07T11:51:00Z</dcterms:created>
  <dcterms:modified xsi:type="dcterms:W3CDTF">2025-05-07T11:52:00Z</dcterms:modified>
</cp:coreProperties>
</file>