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8AE2" w14:textId="77777777" w:rsidR="006D0684" w:rsidRDefault="006D0684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7147EAF2" w14:textId="77777777" w:rsidR="006D0684" w:rsidRDefault="006D0684">
      <w:pPr>
        <w:pStyle w:val="newncpi"/>
        <w:ind w:firstLine="0"/>
        <w:jc w:val="center"/>
      </w:pPr>
      <w:r>
        <w:rPr>
          <w:rStyle w:val="datepr"/>
        </w:rPr>
        <w:t>25 февраля 2025 г.</w:t>
      </w:r>
      <w:r>
        <w:rPr>
          <w:rStyle w:val="number"/>
        </w:rPr>
        <w:t xml:space="preserve"> № 152</w:t>
      </w:r>
    </w:p>
    <w:p w14:paraId="6F0D4703" w14:textId="77777777" w:rsidR="006D0684" w:rsidRDefault="006D0684">
      <w:pPr>
        <w:pStyle w:val="titlencpi"/>
      </w:pPr>
      <w:r>
        <w:t>Об определении нормативов субсидирования жилищно-коммунальных услуг на 2025 год</w:t>
      </w:r>
    </w:p>
    <w:p w14:paraId="6B6A3D17" w14:textId="77777777" w:rsidR="006D0684" w:rsidRDefault="006D0684">
      <w:pPr>
        <w:pStyle w:val="preamble"/>
      </w:pPr>
      <w:r>
        <w:t>На основании абзаца пятого пункта 3 Инструкции о порядке планирования и финансирования расходов организаций по предоставлению жилищно-коммунальных услуг населению, утвержденной постановлением Министерства финансов Республики Беларусь и Министерства жилищно-коммунального хозяйства Республики Беларусь от 11 ноября 2019 г. № 60/18, Сморгонский районный исполнительный комитет РЕШИЛ:</w:t>
      </w:r>
    </w:p>
    <w:p w14:paraId="65B6970F" w14:textId="77777777" w:rsidR="006D0684" w:rsidRDefault="006D0684">
      <w:pPr>
        <w:pStyle w:val="point"/>
      </w:pPr>
      <w:r>
        <w:t>1. Определить нормативы субсидирования жилищно-коммунальных услуг, предоставляемых населению, на 2025 год согласно приложению.</w:t>
      </w:r>
    </w:p>
    <w:p w14:paraId="28CE1675" w14:textId="77777777" w:rsidR="006D0684" w:rsidRDefault="006D0684">
      <w:pPr>
        <w:pStyle w:val="point"/>
      </w:pPr>
      <w:r>
        <w:t>2. Настоящее решение вступает в силу после его официального опубликования.</w:t>
      </w:r>
    </w:p>
    <w:p w14:paraId="05405196" w14:textId="77777777" w:rsidR="006D0684" w:rsidRDefault="006D06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D0684" w14:paraId="3A822560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69B1F" w14:textId="77777777" w:rsidR="006D0684" w:rsidRDefault="006D0684">
            <w:pPr>
              <w:pStyle w:val="newncpi0"/>
              <w:jc w:val="left"/>
            </w:pPr>
            <w:r>
              <w:rPr>
                <w:rStyle w:val="post"/>
              </w:rPr>
              <w:t>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9AD82" w14:textId="77777777" w:rsidR="006D0684" w:rsidRDefault="006D0684">
            <w:pPr>
              <w:pStyle w:val="newncpi0"/>
              <w:jc w:val="right"/>
            </w:pPr>
            <w:r>
              <w:rPr>
                <w:rStyle w:val="pers"/>
              </w:rPr>
              <w:t>Т.Н.Щеберяко</w:t>
            </w:r>
          </w:p>
        </w:tc>
      </w:tr>
    </w:tbl>
    <w:p w14:paraId="2DE0A2DA" w14:textId="77777777" w:rsidR="006D0684" w:rsidRDefault="006D068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6D0684" w14:paraId="5D6825DC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449E8" w14:textId="77777777" w:rsidR="006D0684" w:rsidRDefault="006D068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41269" w14:textId="77777777" w:rsidR="006D0684" w:rsidRDefault="006D0684">
            <w:pPr>
              <w:pStyle w:val="append1"/>
            </w:pPr>
            <w:r>
              <w:t>Приложение</w:t>
            </w:r>
          </w:p>
          <w:p w14:paraId="26E32AC6" w14:textId="77777777" w:rsidR="006D0684" w:rsidRDefault="006D0684">
            <w:pPr>
              <w:pStyle w:val="append"/>
            </w:pPr>
            <w:r>
              <w:t>к решению</w:t>
            </w:r>
            <w:r>
              <w:br/>
              <w:t>Сморгонского районного</w:t>
            </w:r>
            <w:r>
              <w:br/>
              <w:t>исполнительного комитета</w:t>
            </w:r>
          </w:p>
          <w:p w14:paraId="73ECC5AB" w14:textId="77777777" w:rsidR="006D0684" w:rsidRDefault="006D0684">
            <w:pPr>
              <w:pStyle w:val="append"/>
            </w:pPr>
            <w:r>
              <w:t>25.02.2025 № 152</w:t>
            </w:r>
          </w:p>
        </w:tc>
      </w:tr>
    </w:tbl>
    <w:p w14:paraId="7F8142C2" w14:textId="77777777" w:rsidR="006D0684" w:rsidRDefault="006D0684">
      <w:pPr>
        <w:pStyle w:val="titlep"/>
        <w:jc w:val="left"/>
      </w:pPr>
      <w:r>
        <w:t>НОРМАТИВЫ</w:t>
      </w:r>
      <w:r>
        <w:br/>
        <w:t>субсидирования жилищно-коммунальных услуг, предоставляемых населению, на 2025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1701"/>
        <w:gridCol w:w="2552"/>
        <w:gridCol w:w="1696"/>
      </w:tblGrid>
      <w:tr w:rsidR="006D0684" w14:paraId="192518D5" w14:textId="77777777">
        <w:trPr>
          <w:trHeight w:val="240"/>
        </w:trPr>
        <w:tc>
          <w:tcPr>
            <w:tcW w:w="18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EB0484" w14:textId="77777777" w:rsidR="006D0684" w:rsidRDefault="006D0684">
            <w:pPr>
              <w:pStyle w:val="table10"/>
              <w:jc w:val="center"/>
            </w:pPr>
            <w:r>
              <w:t>Наименование жилищно-коммунальной услуги</w:t>
            </w:r>
          </w:p>
        </w:tc>
        <w:tc>
          <w:tcPr>
            <w:tcW w:w="9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8EF20" w14:textId="77777777" w:rsidR="006D0684" w:rsidRDefault="006D0684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27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9AA126" w14:textId="77777777" w:rsidR="006D0684" w:rsidRDefault="006D0684">
            <w:pPr>
              <w:pStyle w:val="table10"/>
              <w:jc w:val="center"/>
            </w:pPr>
            <w:r>
              <w:t>Норматив субсидирования (белорусских рублей на единицу жилищно-коммунальной услуги)</w:t>
            </w:r>
          </w:p>
        </w:tc>
      </w:tr>
      <w:tr w:rsidR="006D0684" w14:paraId="390D6CEB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57C1" w14:textId="77777777" w:rsidR="006D0684" w:rsidRDefault="006D06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5FAE" w14:textId="77777777" w:rsidR="006D0684" w:rsidRDefault="006D06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506483" w14:textId="77777777" w:rsidR="006D0684" w:rsidRDefault="006D0684">
            <w:pPr>
              <w:pStyle w:val="table10"/>
              <w:jc w:val="center"/>
            </w:pPr>
            <w:r>
              <w:t>для обслуживаемого организациями жилищно-коммунального хозяйства жилищного фонда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2CC850" w14:textId="77777777" w:rsidR="006D0684" w:rsidRDefault="006D0684">
            <w:pPr>
              <w:pStyle w:val="table10"/>
              <w:jc w:val="center"/>
            </w:pPr>
            <w:r>
              <w:t>для ведомственного жилищного фонда</w:t>
            </w:r>
          </w:p>
        </w:tc>
      </w:tr>
      <w:tr w:rsidR="006D0684" w14:paraId="202F5B51" w14:textId="77777777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854A1" w14:textId="77777777" w:rsidR="006D0684" w:rsidRDefault="006D0684">
            <w:pPr>
              <w:pStyle w:val="table10"/>
            </w:pPr>
            <w:r>
              <w:t>1. Тепловая энергия для нужд отопления и горячего водоснабжения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3757C" w14:textId="77777777" w:rsidR="006D0684" w:rsidRDefault="006D0684">
            <w:pPr>
              <w:pStyle w:val="table10"/>
              <w:jc w:val="center"/>
            </w:pPr>
            <w:r>
              <w:t>1 гигакалория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EFD72" w14:textId="77777777" w:rsidR="006D0684" w:rsidRDefault="006D0684">
            <w:pPr>
              <w:pStyle w:val="table10"/>
              <w:jc w:val="center"/>
            </w:pPr>
            <w:r>
              <w:t>105,5045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DF1BA" w14:textId="77777777" w:rsidR="006D0684" w:rsidRDefault="006D0684">
            <w:pPr>
              <w:pStyle w:val="table10"/>
              <w:jc w:val="center"/>
            </w:pPr>
            <w:r>
              <w:t>109,6324</w:t>
            </w:r>
          </w:p>
        </w:tc>
      </w:tr>
      <w:tr w:rsidR="006D0684" w14:paraId="4CA62B42" w14:textId="77777777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EF7BC" w14:textId="77777777" w:rsidR="006D0684" w:rsidRDefault="006D0684">
            <w:pPr>
              <w:pStyle w:val="table10"/>
            </w:pPr>
            <w:r>
              <w:t>2. Техническое обслуживание жилищного фонда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2C1CF" w14:textId="77777777" w:rsidR="006D0684" w:rsidRDefault="006D0684">
            <w:pPr>
              <w:pStyle w:val="table10"/>
              <w:jc w:val="center"/>
            </w:pPr>
            <w:r>
              <w:t>1 квадратный метр общей площади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20C38" w14:textId="77777777" w:rsidR="006D0684" w:rsidRDefault="006D0684">
            <w:pPr>
              <w:pStyle w:val="table10"/>
              <w:jc w:val="center"/>
            </w:pPr>
            <w:r>
              <w:t>0,0112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BC15E" w14:textId="77777777" w:rsidR="006D0684" w:rsidRDefault="006D0684">
            <w:pPr>
              <w:pStyle w:val="table10"/>
              <w:jc w:val="center"/>
            </w:pPr>
            <w:r>
              <w:t>–</w:t>
            </w:r>
          </w:p>
        </w:tc>
      </w:tr>
      <w:tr w:rsidR="006D0684" w14:paraId="1D9834CD" w14:textId="77777777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66369" w14:textId="77777777" w:rsidR="006D0684" w:rsidRDefault="006D0684">
            <w:pPr>
              <w:pStyle w:val="table10"/>
            </w:pPr>
            <w:r>
              <w:t>3. Техническое обслуживание лифта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08438" w14:textId="77777777" w:rsidR="006D0684" w:rsidRDefault="006D0684">
            <w:pPr>
              <w:pStyle w:val="table10"/>
              <w:jc w:val="center"/>
            </w:pPr>
            <w:r>
              <w:t>1 квадратный метр общей площади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D205A" w14:textId="77777777" w:rsidR="006D0684" w:rsidRDefault="006D0684">
            <w:pPr>
              <w:pStyle w:val="table10"/>
              <w:jc w:val="center"/>
            </w:pPr>
            <w:r>
              <w:t>0,0452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EE586" w14:textId="77777777" w:rsidR="006D0684" w:rsidRDefault="006D0684">
            <w:pPr>
              <w:pStyle w:val="table10"/>
              <w:jc w:val="center"/>
            </w:pPr>
            <w:r>
              <w:t>0,0452</w:t>
            </w:r>
          </w:p>
        </w:tc>
      </w:tr>
      <w:tr w:rsidR="006D0684" w14:paraId="6B757273" w14:textId="77777777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E5E42" w14:textId="77777777" w:rsidR="006D0684" w:rsidRDefault="006D0684">
            <w:pPr>
              <w:pStyle w:val="table10"/>
            </w:pPr>
            <w:r>
              <w:t>4. Водоотведение (канализация)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2F63F" w14:textId="77777777" w:rsidR="006D0684" w:rsidRDefault="006D0684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DBADC" w14:textId="77777777" w:rsidR="006D0684" w:rsidRDefault="006D0684">
            <w:pPr>
              <w:pStyle w:val="table10"/>
              <w:jc w:val="center"/>
            </w:pPr>
            <w:r>
              <w:t>0,0179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659F3" w14:textId="77777777" w:rsidR="006D0684" w:rsidRDefault="006D0684">
            <w:pPr>
              <w:pStyle w:val="table10"/>
              <w:jc w:val="center"/>
            </w:pPr>
            <w:r>
              <w:t>–</w:t>
            </w:r>
          </w:p>
        </w:tc>
      </w:tr>
      <w:tr w:rsidR="006D0684" w14:paraId="7E8A8275" w14:textId="77777777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4A84E" w14:textId="77777777" w:rsidR="006D0684" w:rsidRDefault="006D0684">
            <w:pPr>
              <w:pStyle w:val="table10"/>
            </w:pPr>
            <w:r>
              <w:t>5. Водоснабжение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97C00" w14:textId="77777777" w:rsidR="006D0684" w:rsidRDefault="006D0684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6C04D" w14:textId="77777777" w:rsidR="006D0684" w:rsidRDefault="006D0684">
            <w:pPr>
              <w:pStyle w:val="table10"/>
              <w:jc w:val="center"/>
            </w:pPr>
            <w:r>
              <w:t>0,0149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C1B92" w14:textId="77777777" w:rsidR="006D0684" w:rsidRDefault="006D0684">
            <w:pPr>
              <w:pStyle w:val="table10"/>
              <w:jc w:val="center"/>
            </w:pPr>
            <w:r>
              <w:t>0,0157</w:t>
            </w:r>
          </w:p>
        </w:tc>
      </w:tr>
      <w:tr w:rsidR="006D0684" w14:paraId="1C8D46D9" w14:textId="77777777">
        <w:trPr>
          <w:trHeight w:val="240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BBB37" w14:textId="77777777" w:rsidR="006D0684" w:rsidRDefault="006D0684">
            <w:pPr>
              <w:pStyle w:val="table10"/>
            </w:pPr>
            <w:r>
              <w:t>6. Обращение с твердыми коммунальными отходами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9F870" w14:textId="77777777" w:rsidR="006D0684" w:rsidRDefault="006D0684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C90CA" w14:textId="77777777" w:rsidR="006D0684" w:rsidRDefault="006D0684">
            <w:pPr>
              <w:pStyle w:val="table10"/>
              <w:jc w:val="center"/>
            </w:pPr>
            <w:r>
              <w:t>1,4164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B86C0" w14:textId="77777777" w:rsidR="006D0684" w:rsidRDefault="006D0684">
            <w:pPr>
              <w:pStyle w:val="table10"/>
              <w:jc w:val="center"/>
            </w:pPr>
            <w:r>
              <w:t>1,4164</w:t>
            </w:r>
          </w:p>
        </w:tc>
      </w:tr>
    </w:tbl>
    <w:p w14:paraId="72E3B72A" w14:textId="77777777" w:rsidR="006D0684" w:rsidRDefault="006D0684">
      <w:pPr>
        <w:pStyle w:val="newncpi"/>
      </w:pPr>
      <w:r>
        <w:t> </w:t>
      </w:r>
    </w:p>
    <w:p w14:paraId="24F6B946" w14:textId="77777777" w:rsidR="007514A2" w:rsidRDefault="007514A2"/>
    <w:sectPr w:rsidR="007514A2" w:rsidSect="006D0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A39F" w14:textId="77777777" w:rsidR="002B0543" w:rsidRDefault="002B0543" w:rsidP="006D0684">
      <w:pPr>
        <w:spacing w:after="0" w:line="240" w:lineRule="auto"/>
      </w:pPr>
      <w:r>
        <w:separator/>
      </w:r>
    </w:p>
  </w:endnote>
  <w:endnote w:type="continuationSeparator" w:id="0">
    <w:p w14:paraId="65F38C5A" w14:textId="77777777" w:rsidR="002B0543" w:rsidRDefault="002B0543" w:rsidP="006D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6AE4" w14:textId="77777777" w:rsidR="006D0684" w:rsidRDefault="006D068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2B0F" w14:textId="77777777" w:rsidR="006D0684" w:rsidRDefault="006D068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D0684" w14:paraId="3FACBE01" w14:textId="77777777" w:rsidTr="006D0684">
      <w:tc>
        <w:tcPr>
          <w:tcW w:w="1800" w:type="dxa"/>
          <w:shd w:val="clear" w:color="auto" w:fill="auto"/>
          <w:vAlign w:val="center"/>
        </w:tcPr>
        <w:p w14:paraId="719B2D03" w14:textId="55D9F12C" w:rsidR="006D0684" w:rsidRDefault="006D0684">
          <w:pPr>
            <w:pStyle w:val="ae"/>
          </w:pPr>
          <w:r>
            <w:rPr>
              <w:noProof/>
            </w:rPr>
            <w:drawing>
              <wp:inline distT="0" distB="0" distL="0" distR="0" wp14:anchorId="250602DF" wp14:editId="5C61F8BE">
                <wp:extent cx="1292352" cy="390144"/>
                <wp:effectExtent l="0" t="0" r="3175" b="0"/>
                <wp:docPr id="79871064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71064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25F10F9" w14:textId="77777777" w:rsidR="006D0684" w:rsidRDefault="006D0684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962EE66" w14:textId="77777777" w:rsidR="006D0684" w:rsidRDefault="006D0684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11.03.2025</w:t>
          </w:r>
        </w:p>
        <w:p w14:paraId="157E43EF" w14:textId="77777777" w:rsidR="006D0684" w:rsidRDefault="006D0684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691AAEB1" w14:textId="2800F574" w:rsidR="006D0684" w:rsidRPr="006D0684" w:rsidRDefault="006D0684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6E7AD981" w14:textId="77777777" w:rsidR="006D0684" w:rsidRDefault="006D06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F210" w14:textId="77777777" w:rsidR="002B0543" w:rsidRDefault="002B0543" w:rsidP="006D0684">
      <w:pPr>
        <w:spacing w:after="0" w:line="240" w:lineRule="auto"/>
      </w:pPr>
      <w:r>
        <w:separator/>
      </w:r>
    </w:p>
  </w:footnote>
  <w:footnote w:type="continuationSeparator" w:id="0">
    <w:p w14:paraId="5091C1A6" w14:textId="77777777" w:rsidR="002B0543" w:rsidRDefault="002B0543" w:rsidP="006D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88B1" w14:textId="77777777" w:rsidR="006D0684" w:rsidRDefault="006D0684" w:rsidP="00F6178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55825243" w14:textId="77777777" w:rsidR="006D0684" w:rsidRDefault="006D068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D45A" w14:textId="6782B151" w:rsidR="006D0684" w:rsidRDefault="006D0684" w:rsidP="00F6178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641B1E36" w14:textId="77777777" w:rsidR="006D0684" w:rsidRDefault="006D06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1EEF" w14:textId="77777777" w:rsidR="006D0684" w:rsidRPr="006D0684" w:rsidRDefault="006D0684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4"/>
    <w:rsid w:val="002B0543"/>
    <w:rsid w:val="00530739"/>
    <w:rsid w:val="006D0684"/>
    <w:rsid w:val="007514A2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59E6B"/>
  <w15:chartTrackingRefBased/>
  <w15:docId w15:val="{16C42930-C3E8-4EFA-B6BB-519EE3C0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6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6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6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6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6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6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6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0684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6D06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6D068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6D06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6D06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6D068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6D0684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append1">
    <w:name w:val="append1"/>
    <w:basedOn w:val="a"/>
    <w:rsid w:val="006D0684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6D06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6D068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6D068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D068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D068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068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D068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D0684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6D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0684"/>
  </w:style>
  <w:style w:type="paragraph" w:styleId="ae">
    <w:name w:val="footer"/>
    <w:basedOn w:val="a"/>
    <w:link w:val="af"/>
    <w:uiPriority w:val="99"/>
    <w:unhideWhenUsed/>
    <w:rsid w:val="006D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0684"/>
  </w:style>
  <w:style w:type="character" w:styleId="af0">
    <w:name w:val="page number"/>
    <w:basedOn w:val="a0"/>
    <w:uiPriority w:val="99"/>
    <w:semiHidden/>
    <w:unhideWhenUsed/>
    <w:rsid w:val="006D0684"/>
  </w:style>
  <w:style w:type="table" w:styleId="af1">
    <w:name w:val="Table Grid"/>
    <w:basedOn w:val="a1"/>
    <w:uiPriority w:val="39"/>
    <w:rsid w:val="006D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1494</Characters>
  <Application>Microsoft Office Word</Application>
  <DocSecurity>0</DocSecurity>
  <Lines>71</Lines>
  <Paragraphs>44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2025-03-11T05:41:00Z</dcterms:created>
  <dcterms:modified xsi:type="dcterms:W3CDTF">2025-03-11T05:42:00Z</dcterms:modified>
</cp:coreProperties>
</file>