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E67" w:rsidRPr="008E0E67" w:rsidRDefault="008E0E67" w:rsidP="008E0E67">
      <w:pPr>
        <w:spacing w:after="0" w:line="240" w:lineRule="auto"/>
        <w:ind w:firstLine="567"/>
        <w:jc w:val="center"/>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aps/>
          <w:color w:val="000000"/>
          <w:sz w:val="24"/>
          <w:szCs w:val="24"/>
          <w:lang w:val="ru-RU"/>
        </w:rPr>
        <w:t>ЗАКОН РЕСПУБЛИКИ БЕЛАРУСЬ</w:t>
      </w:r>
    </w:p>
    <w:p w:rsidR="008E0E67" w:rsidRPr="008E0E67" w:rsidRDefault="008E0E67" w:rsidP="008E0E67">
      <w:pPr>
        <w:spacing w:after="0" w:line="240" w:lineRule="auto"/>
        <w:jc w:val="center"/>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10 мая 2007 г.</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225-З</w:t>
      </w:r>
    </w:p>
    <w:p w:rsidR="008E0E67" w:rsidRPr="008E0E67" w:rsidRDefault="008E0E67" w:rsidP="008E0E67">
      <w:pPr>
        <w:spacing w:before="240" w:after="240" w:line="240" w:lineRule="auto"/>
        <w:ind w:right="2268"/>
        <w:rPr>
          <w:rFonts w:ascii="Times New Roman" w:eastAsia="Times New Roman" w:hAnsi="Times New Roman" w:cs="Times New Roman"/>
          <w:b/>
          <w:bCs/>
          <w:color w:val="000000"/>
          <w:sz w:val="28"/>
          <w:szCs w:val="28"/>
          <w:lang w:val="ru-RU"/>
        </w:rPr>
      </w:pPr>
      <w:r w:rsidRPr="008E0E67">
        <w:rPr>
          <w:rFonts w:ascii="Times New Roman" w:eastAsia="Times New Roman" w:hAnsi="Times New Roman" w:cs="Times New Roman"/>
          <w:b/>
          <w:bCs/>
          <w:color w:val="000000"/>
          <w:sz w:val="28"/>
          <w:szCs w:val="28"/>
          <w:lang w:val="ru-RU"/>
        </w:rPr>
        <w:t>О рекламе</w:t>
      </w:r>
    </w:p>
    <w:p w:rsidR="008E0E67" w:rsidRPr="008E0E67" w:rsidRDefault="008E0E67" w:rsidP="008E0E67">
      <w:pPr>
        <w:spacing w:after="0" w:line="240" w:lineRule="auto"/>
        <w:rPr>
          <w:rFonts w:ascii="Times New Roman" w:eastAsia="Times New Roman" w:hAnsi="Times New Roman" w:cs="Times New Roman"/>
          <w:i/>
          <w:iCs/>
          <w:color w:val="000000"/>
          <w:sz w:val="24"/>
          <w:szCs w:val="24"/>
          <w:lang w:val="ru-RU"/>
        </w:rPr>
      </w:pPr>
      <w:r w:rsidRPr="008E0E67">
        <w:rPr>
          <w:rFonts w:ascii="Times New Roman" w:eastAsia="Times New Roman" w:hAnsi="Times New Roman" w:cs="Times New Roman"/>
          <w:i/>
          <w:iCs/>
          <w:color w:val="000000"/>
          <w:sz w:val="24"/>
          <w:szCs w:val="24"/>
          <w:lang w:val="ru-RU"/>
        </w:rPr>
        <w:t>Принят Палатой представителей 2 апреля 2007 года</w:t>
      </w:r>
      <w:r w:rsidRPr="008E0E67">
        <w:rPr>
          <w:rFonts w:ascii="Times New Roman" w:eastAsia="Times New Roman" w:hAnsi="Times New Roman" w:cs="Times New Roman"/>
          <w:i/>
          <w:iCs/>
          <w:color w:val="000000"/>
          <w:sz w:val="24"/>
          <w:szCs w:val="24"/>
          <w:lang w:val="ru-RU"/>
        </w:rPr>
        <w:br/>
        <w:t>Одобрен Советом Республики 20 апреля 2007 года</w:t>
      </w:r>
    </w:p>
    <w:p w:rsidR="008E0E67" w:rsidRPr="008E0E67" w:rsidRDefault="008E0E67" w:rsidP="008E0E67">
      <w:pPr>
        <w:spacing w:after="0" w:line="240" w:lineRule="auto"/>
        <w:ind w:left="1021"/>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Изменения и дополнения:</w:t>
      </w:r>
    </w:p>
    <w:p w:rsidR="008E0E67" w:rsidRPr="008E0E67" w:rsidRDefault="008E0E67" w:rsidP="008E0E67">
      <w:pPr>
        <w:spacing w:after="0" w:line="240" w:lineRule="auto"/>
        <w:ind w:left="1134"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Закон Республики Беларусь от 17 июля 2008</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427-З</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(Национальный реестр правовых актов Республики Беларусь, 2008</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196, 2/1524) &lt;</w:t>
      </w:r>
      <w:r w:rsidRPr="008E0E67">
        <w:rPr>
          <w:rFonts w:ascii="Times New Roman" w:eastAsia="Times New Roman" w:hAnsi="Times New Roman" w:cs="Times New Roman"/>
          <w:color w:val="000000"/>
          <w:sz w:val="24"/>
          <w:szCs w:val="24"/>
        </w:rPr>
        <w:t>H</w:t>
      </w:r>
      <w:r w:rsidRPr="008E0E67">
        <w:rPr>
          <w:rFonts w:ascii="Times New Roman" w:eastAsia="Times New Roman" w:hAnsi="Times New Roman" w:cs="Times New Roman"/>
          <w:color w:val="000000"/>
          <w:sz w:val="24"/>
          <w:szCs w:val="24"/>
          <w:lang w:val="ru-RU"/>
        </w:rPr>
        <w:t>10800427&gt;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b/>
          <w:bCs/>
          <w:color w:val="000000"/>
          <w:sz w:val="24"/>
          <w:szCs w:val="24"/>
          <w:lang w:val="ru-RU"/>
        </w:rPr>
        <w:t>Закон Республики Беларусь вступил в силу 8 февраля 2009</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г.</w:t>
      </w:r>
      <w:r w:rsidRPr="008E0E67">
        <w:rPr>
          <w:rFonts w:ascii="Times New Roman" w:eastAsia="Times New Roman" w:hAnsi="Times New Roman" w:cs="Times New Roman"/>
          <w:color w:val="000000"/>
          <w:sz w:val="24"/>
          <w:szCs w:val="24"/>
          <w:lang w:val="ru-RU"/>
        </w:rPr>
        <w:t>;</w:t>
      </w:r>
    </w:p>
    <w:p w:rsidR="008E0E67" w:rsidRPr="008E0E67" w:rsidRDefault="008E0E67" w:rsidP="008E0E67">
      <w:pPr>
        <w:spacing w:after="0" w:line="240" w:lineRule="auto"/>
        <w:ind w:left="1134"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Закон Республики Беларусь от 5 августа 2008</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428-З (Национальный реестр правовых актов Республики Беларусь, 2008</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196, 2/1525) &lt;</w:t>
      </w:r>
      <w:r w:rsidRPr="008E0E67">
        <w:rPr>
          <w:rFonts w:ascii="Times New Roman" w:eastAsia="Times New Roman" w:hAnsi="Times New Roman" w:cs="Times New Roman"/>
          <w:color w:val="000000"/>
          <w:sz w:val="24"/>
          <w:szCs w:val="24"/>
        </w:rPr>
        <w:t>H</w:t>
      </w:r>
      <w:r w:rsidRPr="008E0E67">
        <w:rPr>
          <w:rFonts w:ascii="Times New Roman" w:eastAsia="Times New Roman" w:hAnsi="Times New Roman" w:cs="Times New Roman"/>
          <w:color w:val="000000"/>
          <w:sz w:val="24"/>
          <w:szCs w:val="24"/>
          <w:lang w:val="ru-RU"/>
        </w:rPr>
        <w:t>10800428&gt;;</w:t>
      </w:r>
    </w:p>
    <w:p w:rsidR="008E0E67" w:rsidRPr="008E0E67" w:rsidRDefault="008E0E67" w:rsidP="008E0E67">
      <w:pPr>
        <w:spacing w:after="0" w:line="240" w:lineRule="auto"/>
        <w:ind w:left="1134"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Закон Республики Беларусь от 9 ноября 2009</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55-З</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(Национальный реестр правовых актов Республики Беларусь, 2009</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276, 2/1607) &lt;</w:t>
      </w:r>
      <w:r w:rsidRPr="008E0E67">
        <w:rPr>
          <w:rFonts w:ascii="Times New Roman" w:eastAsia="Times New Roman" w:hAnsi="Times New Roman" w:cs="Times New Roman"/>
          <w:color w:val="000000"/>
          <w:sz w:val="24"/>
          <w:szCs w:val="24"/>
        </w:rPr>
        <w:t>H</w:t>
      </w:r>
      <w:r w:rsidRPr="008E0E67">
        <w:rPr>
          <w:rFonts w:ascii="Times New Roman" w:eastAsia="Times New Roman" w:hAnsi="Times New Roman" w:cs="Times New Roman"/>
          <w:color w:val="000000"/>
          <w:sz w:val="24"/>
          <w:szCs w:val="24"/>
          <w:lang w:val="ru-RU"/>
        </w:rPr>
        <w:t>10900055&gt;;</w:t>
      </w:r>
    </w:p>
    <w:p w:rsidR="008E0E67" w:rsidRPr="008E0E67" w:rsidRDefault="008E0E67" w:rsidP="008E0E67">
      <w:pPr>
        <w:spacing w:after="0" w:line="240" w:lineRule="auto"/>
        <w:ind w:left="1134"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Закон Республики Беларусь от 28 декабря 2009</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95-З</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(Национальный реестр правовых актов Республики Беларусь, 2010</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6, 2/1647) &lt;</w:t>
      </w:r>
      <w:r w:rsidRPr="008E0E67">
        <w:rPr>
          <w:rFonts w:ascii="Times New Roman" w:eastAsia="Times New Roman" w:hAnsi="Times New Roman" w:cs="Times New Roman"/>
          <w:color w:val="000000"/>
          <w:sz w:val="24"/>
          <w:szCs w:val="24"/>
        </w:rPr>
        <w:t>H</w:t>
      </w:r>
      <w:r w:rsidRPr="008E0E67">
        <w:rPr>
          <w:rFonts w:ascii="Times New Roman" w:eastAsia="Times New Roman" w:hAnsi="Times New Roman" w:cs="Times New Roman"/>
          <w:color w:val="000000"/>
          <w:sz w:val="24"/>
          <w:szCs w:val="24"/>
          <w:lang w:val="ru-RU"/>
        </w:rPr>
        <w:t>10900095&gt;;</w:t>
      </w:r>
    </w:p>
    <w:p w:rsidR="008E0E67" w:rsidRPr="008E0E67" w:rsidRDefault="008E0E67" w:rsidP="008E0E67">
      <w:pPr>
        <w:spacing w:after="0" w:line="240" w:lineRule="auto"/>
        <w:ind w:left="1134"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Закон Республики Беларусь от 3 января 2013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15-З</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(Национальный правовой Интернет-портал Республики Беларусь, 09.01.2013, 2/2013) &lt;</w:t>
      </w:r>
      <w:r w:rsidRPr="008E0E67">
        <w:rPr>
          <w:rFonts w:ascii="Times New Roman" w:eastAsia="Times New Roman" w:hAnsi="Times New Roman" w:cs="Times New Roman"/>
          <w:color w:val="000000"/>
          <w:sz w:val="24"/>
          <w:szCs w:val="24"/>
        </w:rPr>
        <w:t>H</w:t>
      </w:r>
      <w:r w:rsidRPr="008E0E67">
        <w:rPr>
          <w:rFonts w:ascii="Times New Roman" w:eastAsia="Times New Roman" w:hAnsi="Times New Roman" w:cs="Times New Roman"/>
          <w:color w:val="000000"/>
          <w:sz w:val="24"/>
          <w:szCs w:val="24"/>
          <w:lang w:val="ru-RU"/>
        </w:rPr>
        <w:t>11300015&gt; - внесены изменения и дополнения, вступившие в силу 10</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июля 2013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за исключением изменений и дополнений, которые вступят в силу 10</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января 2014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w:t>
      </w:r>
    </w:p>
    <w:p w:rsidR="008E0E67" w:rsidRPr="008E0E67" w:rsidRDefault="008E0E67" w:rsidP="008E0E67">
      <w:pPr>
        <w:spacing w:after="0" w:line="240" w:lineRule="auto"/>
        <w:ind w:left="1134"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Закон Республики Беларусь от 3 января 2013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15-З (Национальный правовой Интернет-портал Республики Беларусь, 09.01.2013, 2/2013) &lt;</w:t>
      </w:r>
      <w:r w:rsidRPr="008E0E67">
        <w:rPr>
          <w:rFonts w:ascii="Times New Roman" w:eastAsia="Times New Roman" w:hAnsi="Times New Roman" w:cs="Times New Roman"/>
          <w:color w:val="000000"/>
          <w:sz w:val="24"/>
          <w:szCs w:val="24"/>
        </w:rPr>
        <w:t>H</w:t>
      </w:r>
      <w:r w:rsidRPr="008E0E67">
        <w:rPr>
          <w:rFonts w:ascii="Times New Roman" w:eastAsia="Times New Roman" w:hAnsi="Times New Roman" w:cs="Times New Roman"/>
          <w:color w:val="000000"/>
          <w:sz w:val="24"/>
          <w:szCs w:val="24"/>
          <w:lang w:val="ru-RU"/>
        </w:rPr>
        <w:t>11300015&gt; - внесены изменения и дополнения, вступившие в силу 10</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июля 2013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и 10</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января 2014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w:t>
      </w:r>
    </w:p>
    <w:p w:rsidR="008E0E67" w:rsidRPr="008E0E67" w:rsidRDefault="008E0E67" w:rsidP="008E0E67">
      <w:pPr>
        <w:spacing w:after="0" w:line="240" w:lineRule="auto"/>
        <w:ind w:left="1134"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Закон Республики Беларусь от 23 апреля 2014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132-З (Национальный правовой Интернет-портал Республики Беларусь, 26.04.2014, 2/2130) &lt;</w:t>
      </w:r>
      <w:r w:rsidRPr="008E0E67">
        <w:rPr>
          <w:rFonts w:ascii="Times New Roman" w:eastAsia="Times New Roman" w:hAnsi="Times New Roman" w:cs="Times New Roman"/>
          <w:color w:val="000000"/>
          <w:sz w:val="24"/>
          <w:szCs w:val="24"/>
        </w:rPr>
        <w:t>H</w:t>
      </w:r>
      <w:r w:rsidRPr="008E0E67">
        <w:rPr>
          <w:rFonts w:ascii="Times New Roman" w:eastAsia="Times New Roman" w:hAnsi="Times New Roman" w:cs="Times New Roman"/>
          <w:color w:val="000000"/>
          <w:sz w:val="24"/>
          <w:szCs w:val="24"/>
          <w:lang w:val="ru-RU"/>
        </w:rPr>
        <w:t>11400132&gt;;</w:t>
      </w:r>
    </w:p>
    <w:p w:rsidR="008E0E67" w:rsidRPr="008E0E67" w:rsidRDefault="008E0E67" w:rsidP="008E0E67">
      <w:pPr>
        <w:spacing w:after="0" w:line="240" w:lineRule="auto"/>
        <w:ind w:left="1134"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Закон Республики Беларусь от 10 июля 2015</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285-З</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(Национальный правовой Интернет-портал Республики Беларусь, 14.07.2015, 2/2283) &lt;</w:t>
      </w:r>
      <w:r w:rsidRPr="008E0E67">
        <w:rPr>
          <w:rFonts w:ascii="Times New Roman" w:eastAsia="Times New Roman" w:hAnsi="Times New Roman" w:cs="Times New Roman"/>
          <w:color w:val="000000"/>
          <w:sz w:val="24"/>
          <w:szCs w:val="24"/>
        </w:rPr>
        <w:t>H</w:t>
      </w:r>
      <w:r w:rsidRPr="008E0E67">
        <w:rPr>
          <w:rFonts w:ascii="Times New Roman" w:eastAsia="Times New Roman" w:hAnsi="Times New Roman" w:cs="Times New Roman"/>
          <w:color w:val="000000"/>
          <w:sz w:val="24"/>
          <w:szCs w:val="24"/>
          <w:lang w:val="ru-RU"/>
        </w:rPr>
        <w:t>11500285&gt;;</w:t>
      </w:r>
    </w:p>
    <w:p w:rsidR="008E0E67" w:rsidRPr="008E0E67" w:rsidRDefault="008E0E67" w:rsidP="008E0E67">
      <w:pPr>
        <w:spacing w:after="0" w:line="240" w:lineRule="auto"/>
        <w:ind w:left="1134"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Закон Республики Беларусь от 11 мая 2016</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362-З (Национальный правовой Интернет-портал Республики Беларусь, 17.05.2016, 2/2360) &lt;</w:t>
      </w:r>
      <w:r w:rsidRPr="008E0E67">
        <w:rPr>
          <w:rFonts w:ascii="Times New Roman" w:eastAsia="Times New Roman" w:hAnsi="Times New Roman" w:cs="Times New Roman"/>
          <w:color w:val="000000"/>
          <w:sz w:val="24"/>
          <w:szCs w:val="24"/>
        </w:rPr>
        <w:t>H</w:t>
      </w:r>
      <w:r w:rsidRPr="008E0E67">
        <w:rPr>
          <w:rFonts w:ascii="Times New Roman" w:eastAsia="Times New Roman" w:hAnsi="Times New Roman" w:cs="Times New Roman"/>
          <w:color w:val="000000"/>
          <w:sz w:val="24"/>
          <w:szCs w:val="24"/>
          <w:lang w:val="ru-RU"/>
        </w:rPr>
        <w:t>11600362&gt;;</w:t>
      </w:r>
    </w:p>
    <w:p w:rsidR="008E0E67" w:rsidRPr="008E0E67" w:rsidRDefault="008E0E67" w:rsidP="008E0E67">
      <w:pPr>
        <w:spacing w:after="0" w:line="240" w:lineRule="auto"/>
        <w:ind w:left="1134"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Закон Республики Беларусь от 17 июля 2017</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52-З (Национальный правовой Интернет-портал Республики Беларусь, 22.07.2017, 2/2490) &lt;</w:t>
      </w:r>
      <w:r w:rsidRPr="008E0E67">
        <w:rPr>
          <w:rFonts w:ascii="Times New Roman" w:eastAsia="Times New Roman" w:hAnsi="Times New Roman" w:cs="Times New Roman"/>
          <w:color w:val="000000"/>
          <w:sz w:val="24"/>
          <w:szCs w:val="24"/>
        </w:rPr>
        <w:t>H</w:t>
      </w:r>
      <w:r w:rsidRPr="008E0E67">
        <w:rPr>
          <w:rFonts w:ascii="Times New Roman" w:eastAsia="Times New Roman" w:hAnsi="Times New Roman" w:cs="Times New Roman"/>
          <w:color w:val="000000"/>
          <w:sz w:val="24"/>
          <w:szCs w:val="24"/>
          <w:lang w:val="ru-RU"/>
        </w:rPr>
        <w:t>11700052&gt;;</w:t>
      </w:r>
    </w:p>
    <w:p w:rsidR="008E0E67" w:rsidRPr="008E0E67" w:rsidRDefault="008E0E67" w:rsidP="008E0E67">
      <w:pPr>
        <w:spacing w:after="0" w:line="240" w:lineRule="auto"/>
        <w:ind w:left="1134"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Закон Республики Беларусь от 4 января 2021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82-З (Национальный правовой Интернет-портал Республики Беларусь, 07.01.2021, 2/2802) &lt;</w:t>
      </w:r>
      <w:r w:rsidRPr="008E0E67">
        <w:rPr>
          <w:rFonts w:ascii="Times New Roman" w:eastAsia="Times New Roman" w:hAnsi="Times New Roman" w:cs="Times New Roman"/>
          <w:color w:val="000000"/>
          <w:sz w:val="24"/>
          <w:szCs w:val="24"/>
        </w:rPr>
        <w:t>H</w:t>
      </w:r>
      <w:r w:rsidRPr="008E0E67">
        <w:rPr>
          <w:rFonts w:ascii="Times New Roman" w:eastAsia="Times New Roman" w:hAnsi="Times New Roman" w:cs="Times New Roman"/>
          <w:color w:val="000000"/>
          <w:sz w:val="24"/>
          <w:szCs w:val="24"/>
          <w:lang w:val="ru-RU"/>
        </w:rPr>
        <w:t>12100082&gt;;</w:t>
      </w:r>
    </w:p>
    <w:p w:rsidR="008E0E67" w:rsidRPr="008E0E67" w:rsidRDefault="008E0E67" w:rsidP="008E0E67">
      <w:pPr>
        <w:spacing w:after="0" w:line="240" w:lineRule="auto"/>
        <w:ind w:left="1134"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Закон Республики Беларусь от 7 февраля 2023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248-З (Национальный правовой Интернет-портал Республики Беларусь, 09.02.2023, 2/2968) &lt;</w:t>
      </w:r>
      <w:r w:rsidRPr="008E0E67">
        <w:rPr>
          <w:rFonts w:ascii="Times New Roman" w:eastAsia="Times New Roman" w:hAnsi="Times New Roman" w:cs="Times New Roman"/>
          <w:color w:val="000000"/>
          <w:sz w:val="24"/>
          <w:szCs w:val="24"/>
        </w:rPr>
        <w:t>H</w:t>
      </w:r>
      <w:r w:rsidRPr="008E0E67">
        <w:rPr>
          <w:rFonts w:ascii="Times New Roman" w:eastAsia="Times New Roman" w:hAnsi="Times New Roman" w:cs="Times New Roman"/>
          <w:color w:val="000000"/>
          <w:sz w:val="24"/>
          <w:szCs w:val="24"/>
          <w:lang w:val="ru-RU"/>
        </w:rPr>
        <w:t>12300248&gt; -</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изменения вступают в силу со</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дня формирования Всебелорусского народного собрания - 24</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апреля 2024</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г.</w:t>
      </w:r>
      <w:r w:rsidRPr="008E0E67">
        <w:rPr>
          <w:rFonts w:ascii="Times New Roman" w:eastAsia="Times New Roman" w:hAnsi="Times New Roman" w:cs="Times New Roman"/>
          <w:color w:val="000000"/>
          <w:sz w:val="24"/>
          <w:szCs w:val="24"/>
          <w:lang w:val="ru-RU"/>
        </w:rPr>
        <w:t>;</w:t>
      </w:r>
    </w:p>
    <w:p w:rsidR="008E0E67" w:rsidRPr="008E0E67" w:rsidRDefault="008E0E67" w:rsidP="008E0E67">
      <w:pPr>
        <w:spacing w:after="0" w:line="240" w:lineRule="auto"/>
        <w:ind w:left="1134"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Закон Республики Беларусь от 6 января 2024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353-З (Национальный правовой Интернет-портал Республики Беларусь, 11.01.2024, 2/3073) &lt;</w:t>
      </w:r>
      <w:r w:rsidRPr="008E0E67">
        <w:rPr>
          <w:rFonts w:ascii="Times New Roman" w:eastAsia="Times New Roman" w:hAnsi="Times New Roman" w:cs="Times New Roman"/>
          <w:color w:val="000000"/>
          <w:sz w:val="24"/>
          <w:szCs w:val="24"/>
        </w:rPr>
        <w:t>H</w:t>
      </w:r>
      <w:r w:rsidRPr="008E0E67">
        <w:rPr>
          <w:rFonts w:ascii="Times New Roman" w:eastAsia="Times New Roman" w:hAnsi="Times New Roman" w:cs="Times New Roman"/>
          <w:color w:val="000000"/>
          <w:sz w:val="24"/>
          <w:szCs w:val="24"/>
          <w:lang w:val="ru-RU"/>
        </w:rPr>
        <w:t>12400353&gt; - внесены изменения, вступившие в силу 12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января 2024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за исключением изменений, которые вступят в силу 12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июля 2024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19 ноября 2024 г. и 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июля 2025</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w:t>
      </w:r>
    </w:p>
    <w:p w:rsidR="008E0E67" w:rsidRPr="008E0E67" w:rsidRDefault="008E0E67" w:rsidP="008E0E67">
      <w:pPr>
        <w:spacing w:after="0" w:line="240" w:lineRule="auto"/>
        <w:ind w:left="1134"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Закон Республики Беларусь от 6 января 2024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353-З (Национальный правовой Интернет-портал Республики Беларусь, 11.01.2024, 2/3073) &lt;</w:t>
      </w:r>
      <w:r w:rsidRPr="008E0E67">
        <w:rPr>
          <w:rFonts w:ascii="Times New Roman" w:eastAsia="Times New Roman" w:hAnsi="Times New Roman" w:cs="Times New Roman"/>
          <w:color w:val="000000"/>
          <w:sz w:val="24"/>
          <w:szCs w:val="24"/>
        </w:rPr>
        <w:t>H</w:t>
      </w:r>
      <w:r w:rsidRPr="008E0E67">
        <w:rPr>
          <w:rFonts w:ascii="Times New Roman" w:eastAsia="Times New Roman" w:hAnsi="Times New Roman" w:cs="Times New Roman"/>
          <w:color w:val="000000"/>
          <w:sz w:val="24"/>
          <w:szCs w:val="24"/>
          <w:lang w:val="ru-RU"/>
        </w:rPr>
        <w:t>12400353&gt; - внесены изменения, вступившие в силу 12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января 2024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и 12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июля 2024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за исключением изменений, которые вступят в силу 19</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ноября 2024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и 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июля 2025</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rPr>
        <w:lastRenderedPageBreak/>
        <w:t> </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1. Сфера применения настоящего Закона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Настоящий Закон распространяется на отношения, возникающие между государственными органами, иными организациями, гражданами Республики Беларусь, иностранными гражданами, лицами без гражданства (далее, если иное не предусмотрено настоящим Законом,</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организации и (или) граждане) в процессе производства и (или) размещения (распространения) рекламы на территории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Настоящий Закон не распространяется на отношения, возникающие в процессе производства и (или) размещения (распространения):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информации, размещаемой (распространяемой) в ходе предвыборной агитации, агитации по референдуму (народному голосованию), отзыву депутата Палаты представителей Национального собрания Республики Беларусь или местного Совета депутатов, члена Совета Республики Национального собрания Республики Беларусь, а также иной информации, размещаемой (распространяемой) в политических целях;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информации, обязанность по производству и (или) размещению (распространению) которой возложена на организации или граждан законодательством, если иное не предусмотрено настоящим Законом или иными законодательными актами.</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2. Основные термины, применяемые в настоящем Законе, и их определения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настоящем Законе применяются следующие основные термины и их определения: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безалкогольное пиво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продукция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объемной долей этилового спирта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более 0,5</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процента, образовавшегося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процессе брожения пивного сусла, изготовленная из</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пивоваренного солода, специального пивоваренного солода, хмеля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полученных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результате переработки хмеля продуктов (хмелепродуктов), подготовленной (исправленной) воды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использованием пивных дрожжей, без добавления этилового спирта, ароматизаторов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пищевых добавок,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допускаемых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применению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актами законодательства, международно-правовыми актами, составляющими право Евразийского экономического союза,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частичной заменой или без частичной замены пивоваренного солода зерном,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продуктами его переработки (зернопродуктами),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сахаросодержащими продуктами;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безалкогольный пивной напиток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безалкогольная продукция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объемной долей этилового спирта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более 0,5</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процента, образовавшегося исключительно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процессе брожения пивного сусла, изготовленная из</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безалкогольного пива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менее 40 процентов объема готовой продукции)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пивного сусла, изготовленного из</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пивоваренного солода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менее 40 процентов массы сырья), подготовленной (исправленной) воды, без или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добавлением зернопродуктов, сахаросодержащих продуктов, хмеля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хмелепродуктов, фруктового (плодово-ягодного)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иного растительного сырья, продуктов их переработки, ароматизаторов, пищевых добавок, допускаемых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применению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безалкогольных напитков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актами законодательства, международно-правовыми актами, составляющими право Евразийского экономического союза;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контрреклама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информация о ненадлежащей рекламе, размещаемая (распространяемая) рекламодателем, рекламопроизводителем или рекламораспространителем, допустившими нарушение законодательства о рекламе (далее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нарушитель), на основании решения государственного органа;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мультимедийная реклама (контрреклама)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реклама (контрреклама), размещаемая (распространяемая) с помощью программно-технических средств, реализующих информацию в звуковом и (или) зрительном виде (текст, графика, фотография, видео, мультипликация (анимация), звуковые эффекты и др.), за исключением рекламы (контррекламы), размещаемой (распространяемой) на телевидении и радио;</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наружная реклама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реклама, размещаемая (распространяемая) с использованием средств наружной рекламы на внешних сторонах капитальных строений (зданий, сооружений), вне капитальных строений (зданий, сооружений) и в подземных пешеходных переходах;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ненадлежащая реклама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недостоверная, недобросовестная, неэтичная, скрытая и иная реклама, при производстве и (или) размещении (распространении) которой допущены нарушения законодательства;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нетабачное никотиносодержащее изделие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изделие, содержащее сырье растительного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синтетического происхождения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табачного сырья)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никотин, предназначенное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сосания, жевания, нюхания, иного способа использования (потребления), при котором никотин проникает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организм человека,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лекарственных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ветеринарных препаратов, жидкостей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электронных систем курения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содержанием никотина, пищевых продуктов растительного происхождения;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объект рекламирования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продукция, товар, работа или услуга (далее, если иное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предусмотрено настоящим Законом,</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товар), организация, гражданин, производственный объект, торговый объект, иной объект обслуживания, капитальное строение (здание, сооружение), иное имущество, средство индивидуализации участника гражданского оборота, товара, доменное имя сайта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глобальной компьютерной сети Интернет (далее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сеть Интернет), иное обозначение (логотип, эмблема, знак, символ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другое), информационный ресурс сети Интернет, результат интеллектуальной деятельности, конкурс, лотерея, игра, иное игровое, рекламное или иное мероприятие, пари, права, охраняемые законом интересы, обязанности организаций или граждан, явление (мероприятие) социального характера;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площадь рекламы (контррекламы)</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величина поверхности, специально предназначенной и (или) используемой для размещения (распространения) рекламы (контррекламы);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потребитель рекламы</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организация или гражданин, до сведения которых реклама доводится;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информация об объекте рекламирования, размещаемая (распространяемая) в любой форме с помощью любых средств, направленная на привлечение внимания к объекту рекламирования, формирование или поддержание интереса к нему и (или) его продвижение на рынке;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рекламная деятельность</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деятельность организации или гражданина по выполнению работ по проектированию, производству рекламы и (или) оказанию услуг по ее размещению (распространению);</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рекламная игра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деятельность организаций или индивидуальных предпринимателей, осуществляемая ими в целях стимулирования реализации товаров (работ, услуг) и обеспечивающая розыгрыш выигрышей между участниками рекламной игры, за исключением деятельности, не относящейся к рекламным играм в соответствии с актами Президента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рекламодатель</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организация или гражданин, деятельность или товары которых рекламируются, либо которые определили объект рекламирования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содержание рекламы, либо которые предоставляют рекламу рекламораспространителю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ее размещения (распространения)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территории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рекламопроизводитель</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организация или гражданин, осуществляющие производство рекламы путем полного или частичного доведения ее до готовой для размещения (распространения) формы;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рекламораспространитель</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организация или гражданин, осуществляющие размещение (распространение)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любой форме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помощью любых средств;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слабоалкогольный напиток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напиток (за исключением кисломолочных напитков, кваса и пива) с объемной долей этилового спирта от 0,5 до 7 процентов;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социальная реклама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реклама прав, охраняемых законом интересов или обязанностей организаций или граждан, явлений (мероприятий)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сферах здравоохранения, образования, культуры, физической культуры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спорта, социальной защиты населения, обеспечения государственной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общественной безопасности, охраны окружающей среды, рационального использования природных, топливно-энергетических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других видов ресурсов,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вопросам охраны здоровья населения, пропаганды здорового образа жизни, деятельности хосписов, благотворительных фондов, сохранения историко-культурного, духовного наследия, продвижения национальных фильмов, профилактики правонарушений, чрезвычайных ситуаций природного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техногенного характера, развития международного сотрудничества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указанных сферах, либо иных явлений (мероприятий) социального характера, которая направлена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защиту или удовлетворение общественных или государственных интересов,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носит коммерческого характера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рекламодателями которой являются государственные органы;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средство наружной рекламы</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средство рекламы, используемое для размещения (распространения) наружной рекламы, за исключением транспортного средства;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средство рекламы</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техническое или иное средство, специально предназначенное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используемое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размещения (распространения) рекламы.</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3. Правовое регулирование отношений в</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области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Отношения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области рекламы регулируются законодательством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международными договорами Республики Беларусь,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международно-правовыми актами, составляющими право Евразийского экономического союза.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Законодательство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основывается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Конституции Республики Беларусь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состоит из</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настоящего Закона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иных актов законодательства.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Если международным договором Республики Беларусь установлены иные правила, чем те, которые содержатся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настоящем Законе, то применяются правила международного договора.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4. Авторское право и смежные права на рекламу</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может полностью или частично являться объектом авторского права и смежных прав. В этом случае авторское право и смежные права подлежат защите в соответствии с законодательством об авторском праве и смежных правах.</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5. Органы, осуществляющие государственное регулирование в области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Государственное регулирование в области рекламы осуществляется Президентом Республики Беларусь, Национальным собранием Республики Беларусь, Советом Министров Республики Беларусь, Министерством антимонопольного регулирования и торговли, местными исполнительными и распорядительными органами,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иными государственными органами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xml:space="preserve">государственным учреждением «Администрация Китайско-Белорусского </w:t>
      </w:r>
      <w:r w:rsidRPr="008E0E67">
        <w:rPr>
          <w:rFonts w:ascii="Times New Roman" w:eastAsia="Times New Roman" w:hAnsi="Times New Roman" w:cs="Times New Roman"/>
          <w:color w:val="000000"/>
          <w:sz w:val="24"/>
          <w:szCs w:val="24"/>
          <w:lang w:val="ru-RU"/>
        </w:rPr>
        <w:lastRenderedPageBreak/>
        <w:t>индустриального парка «Великий камень» (далее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администрация парка) в пределах их компетенции.</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6. Полномочия Президента Республики Беларусь в области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соответствии с Конституцией Республики Беларусь Президент Республики Беларусь определяет единую государственную политику и осуществляет иные полномочия в области рекламы.</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7. Полномочия Совета Министров Республики Беларусь в</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области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Совет Министров Республики Беларусь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области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пределах своей компетенции: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обеспечивает проведение единой государственной политики;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организует разработку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реализацию планов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мероприятий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развитию рекламной деятельности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учетом национальных интересов;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создает Межведомственный совет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устанавливает порядок производства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размещения (распространения) социальной рекламы, включая порядок участия Межведомственного совета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оценке качества социальной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устанавливает требования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размещению средств наружной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пределах придорожной полосы (контролируемой зоны) автомобильной дороги, красных линий улиц, дорог или площадей населенных пунктов, порядок выдачи, продления действия, переоформления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прекращения действия разрешения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средства наружной рекламы, перечень средств наружной рекламы, размещение которых допускается без наличия такого разрешения;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устанавливает порядок проведения торгов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право размещения средств 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недвижимом имуществе, находящемся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государственной собственности или собственности хозяйственных обществ, более 50 процентов акций (долей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уставных фондах) которых находится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собственности Республики Беларусь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ее административно-территориальных единиц,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недвижимом имуществе, находящемся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общей долевой собственности Республики Беларусь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ее административно-территориальных единиц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хозяйственных обществ, более 50 процентов акций (долей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уставных фондах) которых находится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собственности Республики Беларусь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ее административно-территориальных единиц (далее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государственное недвижимое имущество);</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устанавливает порядок согласования наружной рекламы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транспортном средстве;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определяет порядок формирования государственного информационного ресурса «Реестр рекламораспространителей» (далее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Реестр), состав включаемых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него сведений, порядок взаимодействия государственных органов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иных государственных организаций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вопросам его ведения,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порядок повторного включения рекламораспространителя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Реестр;</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определяет услуги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размещению (распространению) рекламы, которые рекламораспространители вправе оказывать без включения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Реестр;</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осуществляет международное сотрудничество;</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осуществляет иные полномочия, возложенные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него Конституцией Республики Беларусь, законами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актами Президента Республики Беларусь.</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lastRenderedPageBreak/>
        <w:t>Статья 8. Полномочия Министерства антимонопольного регулирования и торговли в области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Министерство антимонопольного регулирования и торговли в области рекламы в пределах своей компетенции: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осуществляет проведение единой государственной политики;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разрабатывает и реализует планы и мероприятия по развитию рекламной деятельности с учетом национальных интересов;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осуществляет контроль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соблюдением законодательства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предупреждает факты ненадлежащей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выносит предписания об устранении выявленного нарушения законодательства о рекламе;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рассматривает обращения организаций или граждан и иные материалы о нарушении законодательства о рекламе;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направляет материалы о нарушении законодательства о рекламе в местные исполнительные и распорядительные органы для прекращения размещения (распространения) ненадлежащей рекламы в установленных настоящим Законом случаях, органы прокуратуры или другие правоохранительные органы;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осуществляет формирование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ведение Реестра, является его владельцем;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осуществляет иные полномочия в соответствии с законодательством.</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9. Полномочия местных исполнительных и</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распорядительных органов, администрации парка в</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области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Местные исполнительные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распорядительные органы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области 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территории соответствующих административно-территориальных единиц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пределах своей компетенции: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предупреждают факты ненадлежащей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выносят предписания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устранении выявленного нарушения законодательства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предписания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демонтаже средства наружной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случае его размещения без разрешения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средства наружной рекламы или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иных предусмотренных законодательством случаях;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осуществляют демонтаж средств наружной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предусмотренных законодательством случаях;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рассматривают обращения организаций или граждан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иные материалы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нарушении законодательства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направляют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органы прокуратуры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другие правоохранительные органы материалы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нарушении законодательства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выдают, продлевают действие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переоформляют разрешения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 наружной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вправе установить своими решениями требования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размеру, иным характеристикам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местам размещения средств наружной рекламы,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согласованию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Министерством культуры требования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размеру, иным характеристикам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местам размещения средств наружной рекламы, размещаемых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недвижимых материальных историко-культурных ценностях, их территориях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зонах их охраны;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осуществляют согласование наружной рекламы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транспортном средстве;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осуществляют иные полномочия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настоящим Законом, иными законодательными актами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постановлениями Совета Министров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Областные, городские, включая Минский городской, районные исполнительные комитеты, местные администрации районов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городах осуществляют контроль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области рекламной деятельности.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Администрация парка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территории Китайско-Белорусского индустриального парка «Великий камень»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территорий населенных пунктов,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г.</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Минска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земель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границах перспективного развития г.</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Минска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его генеральным планом, садоводческих товариществ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дачных кооперативов)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области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пределах своей компетенции: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выдает, продлевает действие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переоформляет разрешения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средства наружной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согласовывает проект привязки средства наружной рекламы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участку местности.</w:t>
      </w:r>
    </w:p>
    <w:p w:rsidR="008E0E67" w:rsidRPr="008E0E67" w:rsidRDefault="008E0E67" w:rsidP="008E0E67">
      <w:pPr>
        <w:spacing w:after="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9</w:t>
      </w:r>
      <w:r w:rsidRPr="008E0E67">
        <w:rPr>
          <w:rFonts w:ascii="Times New Roman" w:eastAsia="Times New Roman" w:hAnsi="Times New Roman" w:cs="Times New Roman"/>
          <w:b/>
          <w:bCs/>
          <w:color w:val="000000"/>
          <w:sz w:val="24"/>
          <w:szCs w:val="24"/>
          <w:vertAlign w:val="superscript"/>
          <w:lang w:val="ru-RU"/>
        </w:rPr>
        <w:t>1</w:t>
      </w:r>
      <w:r w:rsidRPr="008E0E67">
        <w:rPr>
          <w:rFonts w:ascii="Times New Roman" w:eastAsia="Times New Roman" w:hAnsi="Times New Roman" w:cs="Times New Roman"/>
          <w:b/>
          <w:bCs/>
          <w:color w:val="000000"/>
          <w:sz w:val="24"/>
          <w:szCs w:val="24"/>
          <w:lang w:val="ru-RU"/>
        </w:rPr>
        <w:t>. Межведомственный совет по рекламе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Межведомственный совет по рекламе создается Советом Министров Республики Беларусь в целях совершенствования взаимодействия государственных органов и иных организаций, рекламопроизводителей, рекламораспространителей по вопросам создания благоприятных условий для устойчивого развития рекламного рынка в Республике Беларусь, защиты общества от ненадлежащей рекламы, а также для выработки рекомендаций по проведению единой государственной политики в области рекламы, регулированию рекламной деятельности, оценки качества социальной рекламы, планируемой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размещению (распространению)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телевидении, радио, средствах наружной рекламы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транспортных средствах,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социальной рекламы, содержащей исключительно информацию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государственных праздниках, праздничных днях, памятных датах или мероприятиях республиканского или местного значения.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Положение о Межведомственном совете по рекламе и состав Межведомственного совета по рекламе утверждаются Советом Министров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Организационное и информационное обеспечение работы Межведомственного совета по рекламе осуществляется Министерством антимонопольного регулирования и торговли.</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10. Общие требования к рекламе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на территории Республики Беларусь размещается (распространяется) на белорусском и (или) русском языках. Данное положение не распространяется на рекламу, размещаемую (распространяемую) на радио, телевидении, в печатных изданиях и на информационных ресурсах национального сегмента сети Интернет, размещающих (распространяющих) информацию исключительно на иностранных языках, рекламу товарных знаков и (или) знаков обслуживания, а также на рекламу, содержащую общепринятые иностранные термины и обозначения, вошедшие в применение в оригинальном написании и (или) не имеющие обозначения на белорусском и (или) русском языках, выполненные на иностранном языке наименования товаров, творческие псевдонимы, оригинальные названия творческих коллективов, произведений, культурных, спортивных, спортивно-массовых, туристических мероприятий, соревнований, конкурсов, наград, команд спортсменов, доменные имена сайтов либо приглашения на работу или обучение лиц, свободно владеющих иностранными языками.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рекламе допускается использование наряду с белорусским и (или) русским языками иностранного языка при условии идентичности по содержанию и техническому оформлению текста на иностранном языке тексту на белорусском и (или) русском языках.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xml:space="preserve">Реклама, содержащая наименование товара, наименование организации, фамилию, собственное имя, отчество (если таковое имеется) (далее, если иное не предусмотрено </w:t>
      </w:r>
      <w:r w:rsidRPr="008E0E67">
        <w:rPr>
          <w:rFonts w:ascii="Times New Roman" w:eastAsia="Times New Roman" w:hAnsi="Times New Roman" w:cs="Times New Roman"/>
          <w:color w:val="000000"/>
          <w:sz w:val="24"/>
          <w:szCs w:val="24"/>
          <w:lang w:val="ru-RU"/>
        </w:rPr>
        <w:lastRenderedPageBreak/>
        <w:t>настоящим Законом,</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имя) гражданина, товарный знак или знак обслуживания, изображение товара или его потребительской упаковки, тождественные или сходные до степени смешения с наименованием алкогольных напитков, товарным знаком, используемым для обозначения наименования алкогольных напитков, либо изображением алкогольных напитков или их потребительской упаковки (далее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реклама, сходная с рекламой алкогольных напитков), не допускается в местах, в которых в соответствии с настоящим Законом и актами Президента Республики Беларусь запрещается размещение (распространение) рекламы алкогольных напитков, а также при организации и проведении культурных, образовательных, спортивных и спортивно-массовых мероприятий, за исключением случаев, указанных в частях третьей и четвертой настоящего пункта.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содержащая наименование товара, наименование организации, имя гражданина, товарный знак или знак обслуживания, изображение товара или его потребительской упаковки, тождественные или сходные до степени смешения с наименованием табачных изделий, товарным знаком, используемым для обозначения наименования табачных изделий, либо изображением табачных изделий или их потребительской упаковки (далее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реклама, сходная с рекламой табачных изделий), не допускается, за исключением случаев, указанных в частях третьей и четвертой настоящего пункта.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сходная с рекламой алкогольных напитков, реклама, сходная с рекламой табачных изделий, допускаются, если они представляют собой информацию об организации, гражданине, производственном объекте, торговом объекте или ином объекте обслуживания и размещаются (распространяются) на вывеске или указателе либо представлены в форме интервью о деятельности организации или гражданина.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Изображение товара или его потребительской упаковки, тождественное или сходное до степени смешения с изображением алкогольных напитков, табачных изделий или их потребительской упаковки, допускается в социальной рекламе.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 рекламу средств индивидуализации иных товаров, участников гражданского оборота распространяются все запреты, установленные законодательными актами в отношении рекламы таких товаров, если иное не установлено частью шестой настоящего пункта.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Запреты, установленные законодательными актами в отношении рекламы товара, за исключением рекламы алкогольных напитков и табачных изделий, не распространяются на рекламу средства индивидуализации участника гражданского оборота, товара, если данное средство используется также для обозначения иного товара, не запрещенного к рекламированию, организации и в рекламе содержится указание на такой товар, организацию. При этом данное указание выполняется шрифтом, размер которого не должен быть менее размера шрифта, используемого для написания средства индивидуализации участника гражданского оборота, товара, и в рекламе на телевидении и мультимедийной рекламе должно размещаться (распространяться) на протяжении всего времени рекламы, а в рекламе на радио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озвучиваться.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содержащая информацию о реализации товара, связанная с осуществлением рекламодателем предпринимательской деятельности, должна содержать наименование рекламодателя, его учетный номер плательщика, а если рекламодателем является гражданин, осуществляющий деятельность в качестве индивидуального предпринимателя,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также его фамилию и инициалы. В случае, если рекламодателем являются иностранная организация,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являющаяся юридическим лицом (далее, если иное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предусмотрено настоящим Законом,</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xml:space="preserve">– иностранная организация), иностранный гражданин либо лицо без гражданства, при отсутствии у них учетного номера плательщика в рекламе вместо такого номера указывается название страны и населенного пункта, на территории которых имеется место нахождения или постоянного проживания рекламодателя. Требования настоящего пункта не распространяются на рекламу, размещаемую (распространяемую) на телевидении и </w:t>
      </w:r>
      <w:r w:rsidRPr="008E0E67">
        <w:rPr>
          <w:rFonts w:ascii="Times New Roman" w:eastAsia="Times New Roman" w:hAnsi="Times New Roman" w:cs="Times New Roman"/>
          <w:color w:val="000000"/>
          <w:sz w:val="24"/>
          <w:szCs w:val="24"/>
          <w:lang w:val="ru-RU"/>
        </w:rPr>
        <w:lastRenderedPageBreak/>
        <w:t>радио, средстве наружной рекламы, транспортном средстве, посредством сотовой подвижной электросвязи операторами электросвязи, а также на рекламу, размещаемую (распространяемую) в сети Интернет и содержащую ссылку на сайт, на котором размещены указанные в настоящем пункте сведения, если иное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предусмотрено настоящим Законом.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5.</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содержащая информацию о юридическом лице Республики Беларусь, допускается только при наличии у этого юридического лица свидетельства о его государственной регистрации или устава (учредительного договора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для коммерческой организации, действующей только на основании учредительного договора) со штампом, свидетельствующим о проведении государственной регистрации, за исключением юридического лица, признанного таковым законодательством.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содержащая информацию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иностранной организации, допускается только при наличии у</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этой организации доказательства юридического статуса организации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законодательством страны ее учреждения.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содержащая информацию о гражданине, деятельность которого требует государственной регистрации его в качестве индивидуального предпринимателя в соответствии с законодательством, допускается только при наличии у этого гражданина свидетельства о государственной регистрации индивидуального предпринимателя.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6.</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содержащая информацию о виде деятельности организации или гражданина, подлежащем лицензированию, допускается только при наличии у этой организации или этого гражданина соответствующих лицензии, специального разрешения (лицензии) на осуществление данного вида деятельности.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содержащая информацию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деятельности организации или гражданина, осуществляемой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основании аттестата, квалификационного аттестата, свидетельства или иного документа, удостоверяющего право организации или гражданина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осуществление такой деятельности, допускается только при наличии у</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этих организации или гражданина такого документа.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содержащая информацию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деятельности организации или гражданина, право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осуществление которой предоставляется после их включения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соответствующий реестр, допускается только при наличии сведений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этих организации или гражданине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таком реестре.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7.</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Предупредительные надписи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иная обязательная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размещению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информация должны быть выполнены четкими буквами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цветом, контрастирующим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цветовым фоном площади 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которой размещается информация. При озвучивании такой информации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скорость озвучивания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должна создавать препятствия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ее восприятия.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Содержащиеся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сноски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иная информация, уточняющая информацию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цене объекта рекламирования, скидках, наличии объекта рекламирования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рынке, возможности его приобретения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указанных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количестве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месте,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основаниях использования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слов «номер один», «первый»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иных слов, создающих впечатление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преимуществе товара, организации или гражданина, производственного объекта, торгового объекта или иного объекта обслуживания перед другими товарами, организациями или гражданами, производственными объектами, торговыми объектами или иными объектами обслуживания, изображения награды или указания позиции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рейтинге, должны быть выполнены четкими буквами, размер шрифта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должен быть менее половины наибольшего размера шрифта, используемого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Такая информация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телевидении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мультимедийной рекламе должна занимать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менее пяти секунд, при длительности указанной рекламы менее пяти секунд</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размещаться (распространяться)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протяжении всего времени рекламы,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 рекламе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радио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озвучиваться.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8.</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не должна: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поощрять, пропагандировать культ насилия и жестокости или побуждать к насилию, жестокости, опасным действиям, способным нанести вред здоровью граждан, имуществу государства, организаций или граждан либо угрожающим их безопасности, и иным действиям, нарушающим законодательство;</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содержать обещание или гарантию будущей эффективности (доходности) рекламируемого вида деятельности. Использование в рекламе сведений об эффективности (доходности) рекламируемого вида деятельности за предшествующий период допускается при наличии у рекламодателя данных бухгалтерской (финансовой) отчетности, достоверность которой подтверждена аудиторской организацией (аудитором, осуществляющим деятельность в качестве индивидуального предпринимателя), если иное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предусмотрено настоящим Законом;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содержать указание на лечебные свойства объекта рекламирования, за исключением рекламы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9.</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 рекламе не допускается использование: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имен, псевдонимов, образов или высказываний граждан Республики Беларусь без их согласия или согласия их законных представителей, если иное не предусмотрено настоящим Законом;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образов или высказываний медицинских или фармацевтических работников, некоммерческих организаций, осуществляющих деятельность в сфере здравоохранения, за исключением такого использования в социальной рекламе, рекламе медицинской деятельности рекламодателя, а также в рекламе, потребителями которой являются исключительно медицинские или фармацевтические работники и которая размещается (распространяется) в местах проведения медицинских или фармацевтических выставок, семинаров, конференций и иных подобных мероприятий либо в специализированных печатных изданиях, рассчитанных на медицинских или фармацевтических работников;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наименований организаций, товарных знаков и (или) знаков обслуживания, эмблем и иной символики, изображения имущества организаций или граждан лицами, не имеющими права на такое использование;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иной информации, которую в соответствии с законами, актами Президента Республики Беларусь или действующими для Республики Беларусь международными договорами не допускается использовать в рекламе.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10.</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 допускается реклама: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товаров, запрещенных к производству и (или) реализации в соответствии с законодательством, или деятельности, осуществление которой запрещено законодательством;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товаров, подлежащих обязательному подтверждению соответствия, обязательной оценке соответствия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иных формах, но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имеющих документа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оценке соответствия или иного документа, подтверждающего обязательную оценку соответствия, если наличие такого документа предусмотрено актами законодательства, международными договорами Республики Беларусь, международно-правовыми актами, составляющими право Евразийского экономического союза;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наркотических средств, психотропных веществ, их прекурсоров в целях незаконного их использования, аналогов наркотических средств, психотропных веществ, информация о которых размещена на официальном сайте Министерства внутренних дел в сети Интернет;</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спроса и (или) предложений органов и (или) тканей человека;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порнографических материалов, печатных изданий, изображений или иных предметов порнографического характера;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направленная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вовлечение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предоставление услуг сексуального характера под</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видом законной деятельности, антиобщественное поведение;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услуг, связанных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торговлей людьми;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прямо или косвенно раскрывающая сведения, составляющие государственные секреты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заменителей грудного молока (детских молочных смесей) в средствах массовой информации, за исключением размещения (распространения) такой рекламы в специализированных печатных изданиях, рассчитанных на медицинских или фармацевтических работников;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работ, услуг (деятельности) гипнотизеров, экстрасенсов, гадалок, спиритов, астрологов, колдунов, прорицателей, иных лиц, объявляющих себя или считающихся способными предсказывать события, воздействовать на людей, духовный мир, имущество, окружающую среду путем использования сверхъестественных способностей или сил, а также услуг по обучению указанной деятельности;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услуг сексуального характера, в том числе под видом психологической помощи, общения, релаксации, массажа, приятного времяпрепровождения, иной законной деятельности;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деятельности лиц, не зарегистрированных в качестве юридических лиц или индивидуальных предпринимателей Республики Беларусь, по привлечению денежных средств, электронных денег и иного имущества граждан под выплату дохода;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услуг, связанных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организацией похорон,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сопутствующих товаров, размещаемая (распространяемая)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ячейки абонентского почтового шкафа или индивидуальные почтовые ящики, посредством телефонной, телексной, факсимильной, сотовой подвижной электросвязи, почтовой связи,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рекламы, размещаемой (распространяемой)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печатных средствах массовой информации;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иных объектов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случаях, предусмотренных законодательными актами.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10</w:t>
      </w:r>
      <w:r w:rsidRPr="008E0E67">
        <w:rPr>
          <w:rFonts w:ascii="Times New Roman" w:eastAsia="Times New Roman" w:hAnsi="Times New Roman" w:cs="Times New Roman"/>
          <w:color w:val="000000"/>
          <w:sz w:val="24"/>
          <w:szCs w:val="24"/>
          <w:vertAlign w:val="superscript"/>
          <w:lang w:val="ru-RU"/>
        </w:rPr>
        <w:t>1</w:t>
      </w:r>
      <w:r w:rsidRPr="008E0E67">
        <w:rPr>
          <w:rFonts w:ascii="Times New Roman" w:eastAsia="Times New Roman" w:hAnsi="Times New Roman" w:cs="Times New Roman"/>
          <w:color w:val="000000"/>
          <w:sz w:val="24"/>
          <w:szCs w:val="24"/>
          <w:lang w:val="ru-RU"/>
        </w:rPr>
        <w:t>.</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Использование в рекламе организаций, не являющихся товарными биржами, валютными биржами, фондовыми биржами или специализированными депозитариями инвестиционных фондов, слов «биржа», «товарная биржа», «валютная биржа», «фондовая биржа» или «специализированный депозитарий инвестиционного фонда» не допускается.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10</w:t>
      </w:r>
      <w:r w:rsidRPr="008E0E67">
        <w:rPr>
          <w:rFonts w:ascii="Times New Roman" w:eastAsia="Times New Roman" w:hAnsi="Times New Roman" w:cs="Times New Roman"/>
          <w:color w:val="000000"/>
          <w:sz w:val="24"/>
          <w:szCs w:val="24"/>
          <w:vertAlign w:val="superscript"/>
          <w:lang w:val="ru-RU"/>
        </w:rPr>
        <w:t>2</w:t>
      </w:r>
      <w:r w:rsidRPr="008E0E67">
        <w:rPr>
          <w:rFonts w:ascii="Times New Roman" w:eastAsia="Times New Roman" w:hAnsi="Times New Roman" w:cs="Times New Roman"/>
          <w:color w:val="000000"/>
          <w:sz w:val="24"/>
          <w:szCs w:val="24"/>
          <w:lang w:val="ru-RU"/>
        </w:rPr>
        <w:t>.</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Рекламодатель обязан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первому требованию собственника или иного законного владельца ячейки абонентского почтового шкафа или индивидуального почтового ящика незамедлительно обеспечить прекращение размещения (распространения)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эти ячейку абонентского почтового шкафа или индивидуальный почтовый ящик,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рекламораспространитель</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незамедлительно прекратить размещение (распространение) такой рекламы. Данное требование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распространяется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рекламу, размещаемую (распространяемую)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печатных средствах массовой информации или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оборотной стороне извещения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размере платы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жилищно-коммунальные услуги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платы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пользование жилым помещением.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 помещениях, в которых располагаются государственные органы, за исключением органов внешних сношений Республики Беларусь, не допускается размещение (распространение) рекламы, за исключением социальной рекламы, рекламы государственных организаций и рекламы, размещаемой (распространяемой) в таких помещениях посредством телевидения, радио или печатных изданий.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(распространение) рекламных материалов, ввезенных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территорию Республики Беларусь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нарушением требований законодательства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таможенном регулировании, международных договоров Республики Беларусь, международно-правовых актов, составляющих право Евразийского экономического союза,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допускается.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13.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Право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средства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средства наружной 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государственном недвижимом имуществе предоставляется рекламораспространителю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результатам проведения торгов, если законодательством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вопросам аренды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безвозмездного пользования имуществом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установлен иной порядок сдачи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аренду или предоставления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безвозмездное пользование этого имущества.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Требование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проведении торгов, предусмотренное частью первой настоящего пункта,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распространяется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случаи: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продления действия или переоформления разрешения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средства наружной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размещения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государственном недвижимом имуществе: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средства рекламы, принадлежащего владельцу государственного недвижимого имущества;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средства рекламы, специально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предназначенного, но используемого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размещения (распространения) рекламы (торговое оборудование, мебель, иные предметы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средства, предназначенные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обслуживания потребителей работ (услуг)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другого);</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вывески или иного средства рекламы, используемого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размещения (распространения) рекламы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организации, гражданине, производственном объекте, торговом объекте или ином объекте обслуживания, осуществляющих деятельность или расположенных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месте нахождения государственного недвижимого имущества,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производимых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реализуемых ими товарах, проводимых ими рекламных мероприятиях,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предоставляемых ими скидках;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средства наружной 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которого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требуется соответствующего разрешения;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средства наружной рекламы государственными организациями, хозяйственными обществами, более 50 процентов акций (долей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уставных фондах) которых находится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собственности Республики Беларусь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ее административно-территориальных единиц, выполняющими функции оператора наружной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средства наружной 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территории Китайско-Белорусского индустриального парка «Великий камень»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территорий населенных пунктов,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г.</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Минска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земель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границах перспективного развития г.</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Минска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его генеральным планом).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Порядок проведения торгов устанавливается Советом Министров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Услуги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размещению (распространению) рекламы вправе оказывать рекламораспространители, включенные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Реестр,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случаев, указанных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части третьей настоящего пункта.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Оказание услуг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размещению (распространению) рекламы рекламораспространителем,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включенным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Реестр, является незаконным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запрещается.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Рекламораспространители вправе без включения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Реестр оказывать услуги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размещению (распространению):</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наружной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транспортных средствах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внутри их салонов;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рекламы посредством телефонной, телексной, факсимильной, сотовой подвижной электросвязи, электронной почты;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капитальных строениях (зданиях, сооружениях),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местах проведения культурных, образовательных, спортивных, спортивно-массовых, туристических мероприятий, соревнований, конкурсов, выставок, семинаров, конференций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иных подобных мероприятий;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бумажном носителе,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относящемся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печатному средству массовой информации;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иной рекламы, определенные Советом Министров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Включение сведений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рекламораспространителе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Реестр осуществляется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основании уведомления, направляемого рекламораспространителем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Министерство антимонопольного регулирования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торговли,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случая, указанного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части шестой настоящего пункта.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Решение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исключении рекламораспространителя из</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Реестра принимается Министерством антимонопольного регулирования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торговли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случае: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выявления Министерством антимонопольного регулирования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торговли или другим уполномоченным государственным органом нарушения рекламораспространителем законодательства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средствах массовой информации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невыполнения (ненадлежащего выполнения) рекламораспространителем требования (предписания)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устранении выявленного нарушения;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поступления от</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рекламораспространителя уведомления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исключении из</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Реестра;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иных случаях, установленных Советом Министров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Решение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повторном включении рекламораспространителя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Реестр принимается Министерством антимонопольного регулирования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торговли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основании заявления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течение пяти рабочих дней со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дня его поступления.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случае исключения из</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Реестра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основанию, предусмотренному абзацем вторым части пятой настоящего пункта, заявление подается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ранее чем через шесть месяцев после принятия решения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исключении рекламораспространителя из</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Реестра.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Реестр размещается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открытом доступе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официальном сайте Министерства антимонопольного регулирования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торговли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сети Интернет.</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11. Реклама в средствах массовой информации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в средствах массовой информации, не зарегистрированных в качестве специализированных для размещения (распространения) рекламы, не должна превышать: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25</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процентов объема одного номера государственных периодических печатных изданий;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30</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процентов объема одного номера иных периодических печатных изданий;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20</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процентов объема вещания для радио- и телепрограмм в течение суток. При этом в период с 18.00 до 22.00 реклама не должна превышать 18 минут в течение каждого часа.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 трансляции радио- и телепрограмм не допускаются прерывание рекламой или совмещение с рекламой, включая рекламу в виде наложений, в том числе способом «бегущей строки»: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выступлений Президента Республики Беларусь, Председателя Всебелорусского народного собрания, Премьер-министра Республики Беларусь, Председателя Совета Республики Национального собрания Республики Беларусь, Председателя Палаты представителей Национального собрания Республики Беларусь, трансляций заседаний Всебелорусского народного собрания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его органов, Совета Республики Национального собрания Республики Беларусь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его органов, Палаты представителей Национального собрания Республики Беларусь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ее органов, государственных мероприятий, траурных и других официальных церемоний;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религиозных передач;</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передач, в том числе радиопостановок и художественных фильмов, без согласия правообладателей.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vertAlign w:val="superscript"/>
          <w:lang w:val="ru-RU"/>
        </w:rPr>
        <w:t>1</w:t>
      </w:r>
      <w:r w:rsidRPr="008E0E67">
        <w:rPr>
          <w:rFonts w:ascii="Times New Roman" w:eastAsia="Times New Roman" w:hAnsi="Times New Roman" w:cs="Times New Roman"/>
          <w:color w:val="000000"/>
          <w:sz w:val="24"/>
          <w:szCs w:val="24"/>
          <w:lang w:val="ru-RU"/>
        </w:rPr>
        <w:t>.</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Прерывание рекламой передач продолжительностью менее 15 минут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допускается. Такие передачи могут совмещаться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рекламой, включая рекламу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виде наложений,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способом «бегущей строки».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Детские передачи, включая детские художественные фильмы,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образовательные передачи продолжительностью:</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от 15 до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30 минут включительно могут прерываться рекламой непосредственно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начале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перед окончанием передачи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периоды,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превышающие 60 секунд;</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более 30 минут могут прерываться рекламой непосредственно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начале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перед окончанием передачи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периоды,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превышающие 60 секунд,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дополнительно один раз каждые 30 минут передачи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период,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превышающий 60 секунд.</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остальное время размещение (распространение)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таких передачах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допускается.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Объект рекламирования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содержание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детских передачах, включая детские художественные фильмы, должны соответствовать особенностям детской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подростковой зрительской аудитории.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таких передачах запрещается размещение (распространение) рекламы лекарственных препаратов, методов оказания медицинской помощи, работ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услуг, составляющих медицинскую деятельность, изделий медицинского назначения, медицинской техники, биологически активных добавок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пище, лотерей, рекламных игр, иных рекламных мероприятий, услуг, связанных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привлечением, использованием денежных средств граждан.</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Трансляция в прямом эфире или в записи спортивного соревнования может прерываться рекламой только в перерывах в ходе спортивных соревнований или во время их остановок. 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трансляции не привело к потере части существенной информации о спортивном соревновании.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5.</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Продолжительность каждого прерывания передачи рекламой, в том числе художественного фильма, не должна превышать шести минут, за исключением периода с 18.00 до 22.00. Допускается прерывание передач рекламой, в том числе художественных фильмов, не более четырех раз в течение часа эфирного времени.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6.</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в виде наложений, в том числе способом «бегущей строки», должна размещаться по краям или в углу кадра и не должна: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превышать семи процентов площади кадра;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накладываться на субтитры, а также надписи разъясняющего характера.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7.</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(распространение) рекламы эротической продукции, продукции, содержащей элементы эротики, а также услуг, связанных с распространением такой продукции, на телевидении и радио допускается с 24.00 до 4.00.</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8.</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пива и слабоалкогольных напитков, производимых за пределами Республики Беларусь, разрешенного к обороту на территории Республики Беларусь гражданского оружия более чем два раза в течение каждого прерывания передачи рекламой не допускается.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8</w:t>
      </w:r>
      <w:r w:rsidRPr="008E0E67">
        <w:rPr>
          <w:rFonts w:ascii="Times New Roman" w:eastAsia="Times New Roman" w:hAnsi="Times New Roman" w:cs="Times New Roman"/>
          <w:color w:val="000000"/>
          <w:sz w:val="24"/>
          <w:szCs w:val="24"/>
          <w:vertAlign w:val="superscript"/>
          <w:lang w:val="ru-RU"/>
        </w:rPr>
        <w:t>1</w:t>
      </w:r>
      <w:r w:rsidRPr="008E0E67">
        <w:rPr>
          <w:rFonts w:ascii="Times New Roman" w:eastAsia="Times New Roman" w:hAnsi="Times New Roman" w:cs="Times New Roman"/>
          <w:color w:val="000000"/>
          <w:sz w:val="24"/>
          <w:szCs w:val="24"/>
          <w:lang w:val="ru-RU"/>
        </w:rPr>
        <w:t>.</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продукции иностранных телевизионных средств массовой информации, распространяемой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территории Республики Беларусь без изменения формы или содержания,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допускается.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Требование части первой настоящего пункта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распространяется на: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продукцию иностранного телевизионного средства массовой информации, если учредителем (участником) юридического лица,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которое возложены функции редакции иностранного телевизионного средства массовой информации, является Республика Беларусь совместно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иностранным государством (иностранными государствами);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рекламу, интегрированную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передачу при ее производстве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являющуюся неотъемлемой частью этой передачи;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социальную рекламу, качество которой признано Межведомственным советом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надлежащим;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рекламу, указанную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пункте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9 настоящей статьи;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информацию, указанную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пункте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10 настоящей статьи.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Исключение рекламы из</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продукции иностранных телевизионных средств массовой информации или замена ее социальной рекламой, указанной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абзаце четвертом части второй настоящего пункта,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являются изменением формы или содержания продукции иностранных телевизионных средств массовой информации.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9.</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Ограничения, установленные настоящей статьей, не распространяются на рекламу, размещаемую (распространяемую) в месте события, транслируемого в прямом эфире или в записи, за исключением специально созданных для трансляции постановок.</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10.</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Требования пунктов 1–9 и 11 настоящей статьи не распространяются на размещаемую в радио- и телепрограммах информацию:</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об этих радио- и телепрограммах, в том числе на информацию о названии радио- и телепрограммы, частоте вещания радиопрограммы, логотип телепрограммы;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 передачах, составляющих эти радио- и телепрограммы.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Уровень звука рекламы, сообщения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ее последующей трансляции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должен превышать уровня звука передачи, прерываемой рекламой.</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12. Реклама с использованием электросвязи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(распространение) рекламы посредством телефонной, телексной, факсимильной, сотовой подвижной электросвязи, электронной почты,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социальной рекламы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случая, предусмотренного пунктом</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2 настоящей статьи, без согласия абонента или адресата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получение рекламы, данного рекламодателю или рекламораспространителю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письменной форме путем составления текстового документа, включая документ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электронном виде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электронный документ), запрещается. Рекламодатель обязан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первому требованию абонента или адресата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течение одного рабочего дня со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дня поступления такого требования обеспечить прекращение размещения (распространения)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адрес этого абонента или адресата,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рекламораспространитель</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этот же срок прекратить размещение (распространение) такой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случае, если согласие абонента или адресата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получение рекламы включается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договор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оказание услуг телефонной, телексной, факсимильной, сотовой подвижной электросвязи, электронной почты, заключаемый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абонентом или адресатом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письменной форме, абонент или адресат должен быть проинформирован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праве требовать от</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рекламораспространителя незамедлительного прекращения размещения (распространения)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его адрес,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чем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договоре должна содержаться соответствующая отметка, удостоверенная собственноручной подписью абонента или адресата либо подписью абонента или адресата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использованием средств связи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абонентом или адресатом,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противоречит законодательству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соглашению сторон. Отказ оператора электросвязи, поставщика услуг электросвязи, являющихся рекламораспространителями,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заключении такого договора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причине отказа абонента или адресата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даче согласия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получение рекламы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допускается.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xml:space="preserve">При оказании справочных или иных информационных услуг с использованием электросвязи размещение (распространение) рекламы допускается только после предоставления справки или иной информации, запрашиваемой абонентом, и должно предваряться сообщением о последующем размещении (распространении) рекламы. При этом до оказания справочной или иной информационной услуги абонент должен быть предупрежден о возможности прекращения соединения сразу после получения справки или </w:t>
      </w:r>
      <w:r w:rsidRPr="008E0E67">
        <w:rPr>
          <w:rFonts w:ascii="Times New Roman" w:eastAsia="Times New Roman" w:hAnsi="Times New Roman" w:cs="Times New Roman"/>
          <w:color w:val="000000"/>
          <w:sz w:val="24"/>
          <w:szCs w:val="24"/>
          <w:lang w:val="ru-RU"/>
        </w:rPr>
        <w:lastRenderedPageBreak/>
        <w:t>иной информации в случае его отказа от получения рекламы. Время, в течение которого размещается (распространяется) предупреждение, не должно учитываться при определении стоимости услуг электросвязи для потребителей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(распространение) рекламы посредством использования бесплатных номеров телефонов милиции, скорой медицинской помощи, органов и подразделений по чрезвычайным ситуациям или других аналогичных служб запрещается.</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13. Наружная реклама и</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средства наружной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средства наружной рекламы без наличия у</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рекламораспространителя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организации, индивидуального предпринимателя, нотариуса, адвоката либо гражданина, осуществляющего ремесленную деятельность или деятельность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оказанию услуг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сфере агроэкотуризма, разрешения соответствующего Минского городского, городского (города областного подчинения), районного исполнительного комитета, администрации парка запрещается, кроме средств наружной рекламы, перечень которых устанавливается Советом Министров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Выдача, продление действия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переоформление разрешения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средства наружной рекламы осуществляются указанным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части первой настоящего пункта местным исполнительным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распорядительным органом, администрацией парка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требованиями настоящей статьи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порядке, установленном Советом Министров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случае, предусмотренном частью первой пункта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13 статьи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10 настоящего Закона, разрешение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средства наружной рекламы выдается рекламораспространителю, определяемому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результатам проведения торгов.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случае, если торги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проводятся, разрешение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средства наружной рекламы выдается рекламораспространителю после получения им согласия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средства наружной 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имуществе, предоставляемом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размещения средства наружной рекламы (далее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целей настоящей части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части пятой настоящего пункта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имущество), собственника имущества либо уполномоченного им лица, под</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которым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целей применения настоящей части понимается лицо:</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 которым имущество закреплено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праве хозяйственного ведения или оперативного управления;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которому имущество предоставлено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безвозмездное пользование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которое уполномочено ссудодателем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выдачу такого согласия;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которому имущество предоставлено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праве аренды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которое уполномочено арендодателем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выдачу такого согласия;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которому имущество передано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доверительное управление.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Требование, предусмотренное частью четвертой настоящего пункта,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распространяется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случаи, когда рекламораспространитель является собственником имущества либо лицом, указанным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абзацах втором–пятом части четвертой настоящего пункта.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случае размещения средства наружной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пределах придорожной полосы (контролируемой зоны) автомобильной дороги, красных линий улиц, дорог или площадей населенных пунктов разрешение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средства наружной рекламы выдается после получения указанным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части первой настоящего пункта местным исполнительным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распорядительным органом, администрацией парка согласования соответствующего подразделения Государственной автомобильной инспекции Министерства внутренних дел.</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случае размещения средства наружной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пределах придорожной полосы (контролируемой зоны) автомобильной дороги разрешение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xml:space="preserve">размещение средства наружной </w:t>
      </w:r>
      <w:r w:rsidRPr="008E0E67">
        <w:rPr>
          <w:rFonts w:ascii="Times New Roman" w:eastAsia="Times New Roman" w:hAnsi="Times New Roman" w:cs="Times New Roman"/>
          <w:color w:val="000000"/>
          <w:sz w:val="24"/>
          <w:szCs w:val="24"/>
          <w:lang w:val="ru-RU"/>
        </w:rPr>
        <w:lastRenderedPageBreak/>
        <w:t>рекламы выдается после получения указанным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части первой настоящего пункта местным исполнительным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распорядительным органом, администрацией парка согласования владельца автомобильной дороги,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 месте пересечения республиканской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местной автомобильных дорог</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владельца республиканской автомобильной дороги.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случае размещения средства наружной 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недвижимых материальных историко-культурных ценностях категории «0», «1», «2», без категории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их территориях разрешение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средства наружной рекламы выдается после получения указанным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части первой настоящего пункта местным исполнительным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распорядительным органом, администрацией парка согласования эскиза средства наружной рекламы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Министерством культуры. Данное требование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распространяется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 наружной 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капитальных строениях (зданиях, сооружениях), иных объектах, которые находятся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территории недвижимых материальных историко-культурных ценностей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относятся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исторической застройке.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Срок рассмотрения указанным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части первой настоящего пункта местным исполнительным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распорядительным органом заявления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размещении средства наружной рекламы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принятия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нему решения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может превышать 15 рабочих дней,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 случае, если требуются разработка проекта привязки средства наружной рекламы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участку местности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подключение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инженерным коммуникациям,</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30 рабочих дней. Срок рассмотрения администрацией парка заявления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размещении средства наружной рекламы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принятия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нему решения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может превышать 10 рабочих дней. Срок рассмотрения заявления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продлении действия разрешения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средства наружной рекламы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его переоформлении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может превышать пяти рабочих дней.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Отказ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выдаче разрешения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средства наружной рекламы, продлении действия этого разрешения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его переоформлении должен быть основан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требованиях законодательства. Отказ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выдаче такого разрешения, продлении его действия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его переоформлении может быть обжалован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порядке, установленном законодательством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административных процедурах.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Прекращение действия разрешения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средства наружной рекламы осуществляется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порядке, установленном Советом Министров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Рекламораспространитель вправе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разрабатывать проектную документацию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размещения средства наружной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Деятельность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размещению (распространению) наружной рекламы третьих лиц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принадлежащих рекламораспространителям средствах наружной рекламы вправе осуществлять только рекламораспространители, являющиеся организациями.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Средства наружной рекламы должны находиться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надлежащем эстетическом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техническом состоянии.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Средства наружной рекламы, размещаемые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недвижимых материальных историко-культурных ценностях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их территориях,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должны создавать препятствия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визуального восприятия объемно-пространственных решений, элементов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деталей архитектурного декора этих недвижимых материальных историко-культурных ценностей,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окружающей среды.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Средства наружной рекламы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наружная реклама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должны создавать шум, превышающий допустимые уровни, установленные актами законодательства,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обязательными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соблюдения техническими нормативными правовыми актами, вызывать ослепление светом потребителей рекламы или создавать иные неудобства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граждан. Наружная реклама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должна иметь сходство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внешнему виду, изображению, звуковому эффекту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техническими средствами организации дорожного движения или специальными сигналами.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Требования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размещению средств наружной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местах, указанных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части шестой пункта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 настоящей статьи, устанавливаются Советом Министров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Местные исполнительные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распорядительные органы вправе установить своими решениями требования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размеру,</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иным характеристикам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местам размещения средств наружной рекламы,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согласованию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Министерством культуры требования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размеру,</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иным характеристикам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местам размещения средств наружной рекламы, размещаемых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недвижимых материальных историко-культурных ценностях, их территориях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зонах их охраны.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(распространение) наружной рекламы допускается после согласования этой рекламы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Минским городским, городским (города областного подчинения) или районным исполнительным комитетом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месту ее размещения (распространения).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Городской (города областного подчинения) или районный исполнительный комитет согласовывает эту рекламу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соответствующим областным исполнительным комитетом.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При наличии согласования городского (города областного подчинения) или районного исполнительного комитета последующее размещение (распространение) этой наружной 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территории соответствующей области допускается без ее повторного согласования.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При наличии согласования Минского городского исполнительного комитета последующее размещение (распространение) этой наружной 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территории г.</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Минска допускается без ее повторного согласования.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Требования части первой настоящего пункта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распространяются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(распространение):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социальной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наружной рекламы, размещаемой (распространяемой)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средствах наружной рекламы, включенных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установленный Советом Министром Республики Беларусь перечень средств наружной рекламы, размещение которых допускается без наличия разрешения;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рекламы, подлежащей согласованию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Министерством здравоохранения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пунктом</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 статьи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15, пунктом</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 статьи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15</w:t>
      </w:r>
      <w:r w:rsidRPr="008E0E67">
        <w:rPr>
          <w:rFonts w:ascii="Times New Roman" w:eastAsia="Times New Roman" w:hAnsi="Times New Roman" w:cs="Times New Roman"/>
          <w:color w:val="000000"/>
          <w:sz w:val="24"/>
          <w:szCs w:val="24"/>
          <w:vertAlign w:val="superscript"/>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настоящего Закона.</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14. Реклама на</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транспортном средстве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транспортном средстве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должна: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угрожать безопасности дорожного движения;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перекрывать внешние световые приборы, регистрационные знаки, информационные надписи, символы,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ограничивать обзорность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места водителя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видимость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направлении движения;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иметь сходство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части изображения, цвета, места расположения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цветографическими схемами окраски специальных транспортных средств или транспортных средств оперативного назначения,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изображениями дорожных знаков или опознавательных знаков транспортных средств;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размещаться (распространяться)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стеклах транспортного средства,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электропоездов метрополитена;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размещаться (распространяться)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использованием покрытия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элементов, обладающих световозвращающим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светоотражающим (зеркальным) эффектом;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сопровождаться звуком,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внутри салона транспорта общего пользования,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социальной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Запрещаются: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размещение (распространение) рекламы,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наименования организации, товарного знака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знака обслуживания, эмблемы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номера телефона,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транспортном средстве оперативного назначения, школьном автобусе, транспортном средстве, предназначенном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перевозки денежных средств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ценных грузов, транспортном средстве, перевозящем опасные грузы, транспортном средстве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коммунального хозяйства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содержания дорог,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транспортном средстве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наклонной белой полосой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бортах;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переоборудование транспортного средства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установка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нем дополнительного оборудования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размещения (распространения) рекламы, установка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транспортном средстве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целях рекламы внешних световых приборов,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предусмотренных изготовителем транспортного средства,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использование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этих целях внешних световых приборов, установленных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транспортном средстве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международно-правовыми актами, составляющими право Евразийского экономического союза,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техническими нормативными правовыми актами;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использование транспортного средства,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отдельно стоящего прицепа,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размещения (распространения) 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автомобильных дорогах общего пользования, улицах населенных пунктов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иных общественных местах, если транспортное средство более шести месяцев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используется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перевозки людей, грузов или установленного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нем оборудования либо состояние такого транспортного средства исключает возможность его участия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дорожном движении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эксплуатации.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(распространение) 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транспортном средстве допускается после согласования этой рекламы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Минским городским, городским (города областного подчинения) или районным исполнительным комитетом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месту нахождения юридического лица или месту жительства индивидуального предпринимателя, являющихся владельцем данного транспортного средства,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случаев, указанных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части второй настоящего пункта.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Требования части первой настоящего пункта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распространяются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(распространение):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социальной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рекламы, подлежащей согласованию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Министерством здравоохранения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пунктом</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 статьи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15, пунктом</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 статьи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15</w:t>
      </w:r>
      <w:r w:rsidRPr="008E0E67">
        <w:rPr>
          <w:rFonts w:ascii="Times New Roman" w:eastAsia="Times New Roman" w:hAnsi="Times New Roman" w:cs="Times New Roman"/>
          <w:color w:val="000000"/>
          <w:sz w:val="24"/>
          <w:szCs w:val="24"/>
          <w:vertAlign w:val="superscript"/>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настоящего Закона;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рекламы, содержащей исключительно:</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информацию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юридических лицах или индивидуальных предпринимателях, осуществляющих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данном транспортном средстве перевозку пассажиров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грузов;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информацию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владельце данного транспортного средства;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товарные знаки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знаки обслуживания, используемые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обозначения товаров, работ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услуг указанных лиц;</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информацию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продаже данного транспортного средства;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номер телефона диспетчера такси.</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15. Реклама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(распространение) рекламы лекарственных препаратов, методов оказания медицинской помощи, работ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услуг, составляющих медицинскую деятельность, изделий медицинского назначения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медицинской техники без наличия у</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рекламодателя согласования Министерства здравоохранения запрещается. Данное требование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распространяется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рекламу:</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потребителями которой являются исключительно медицинские или фармацевтические работники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которая размещается (распространяется)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местах проведения медицинских или фармацевтических выставок, семинаров, конференций или иных подобных мероприятий;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лекарственных препаратов, методов оказания медицинской помощи, работ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услуг, составляющих медицинскую деятельность, изделий медицинского назначения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медицинской техники, размещение (распространение) которой осуществляется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специализированных печатных изданиях, перечень которых утверждается Министерством здравоохранения,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местах осуществления медицинской деятельности либо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сети Интернет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сайтах организаций или индивидуальных предпринимателей, осуществляющих медицинскую деятельность, производителей лекарственных препаратов, изделий медицинского назначения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медицинской техники;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лекарственных препаратов, изделий медицинского назначения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медицинской техники, размещение (распространение) которой осуществляется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телевидении;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работ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услуг, составляющих медицинскую деятельность, содержащую исключительно наименования этих работ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услуг, их цену, место нахождения или место жительства, контактные данные (номера контактных телефонов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доменные имена сайтов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сети Интернет) организаций или индивидуальных предпринимателей, осуществляющих медицинскую деятельность, их эмблемы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иную символику, обязательную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размещению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информацию, товарные знаки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знаки обслуживания, используемые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обозначения этих работ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услуг;</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содержащую исключительно торговые наименования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международные непатентованные наименования лекарственных препаратов, наименования изделий медицинского назначения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медицинской техники, их цену, наименования, место нахождения или место жительства, контактные данные их производителей, продавцов,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поставщиков, обязательную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размещению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информацию, товарные знаки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знаки обслуживания, используемые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обозначения этих лекарственных препаратов, изделий медицинского назначения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медицинской техники, изображение лекарственных препаратов, изделий медицинского назначения, медицинской техники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их потребительской упаковки.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Запрещается реклама: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лекарственных препаратов, изделий медицинского назначения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медицинской техники,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зарегистрированных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Республике Беларусь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порядке, установленном законодательством,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случая, предусмотренного пунктом</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6 настоящей статьи;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методов оказания медицинской помощи, не разрешенных к применению Министерством здравоохранения в порядке, установленном законодательством;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работ и услуг в области здравоохранения, не являющихся работами и услугами, составляющими медицинскую деятельность;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медицинских услуг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искусственному прерыванию беременности (абортам).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(распространение) рекламы лекарственных препаратов, которые отпускаются только по рецепту врача, изделий медицинского назначения и медицинской техники, не предназначенных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самостоятельного применения пациентом, допускается только в специализированных печатных изданиях, указанных в абзаце третьем пункта 1 настоящей статьи, а также в местах проведения медицинских или фармацевтических выставок, семинаров, конференций и иных подобных мероприятий.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наружной рекламы, 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транспортном средстве, должна содержать указание на то, что данная информация носит рекламный характер.</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5.</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лекарственных препаратов, изделий медицинского назначения и медицинской техники должна содержать: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наименование лекарственного препарата, изделия медицинского назначения или медицинской техники;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информацию о том, что объект рекламирования является лекарственным препаратом, изделием медицинского назначения или медицинской техникой;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наименование производителя лекарственного препарата, изделия медицинского назначения или медицинской техники;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рекомендацию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необходимости ознакомления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инструкцией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медицинскому применению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листком-вкладышем лекарственного препарата, инструкцией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применению изделия медицинского назначения или медицинской техники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консультации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врачом. Данное требование не распространяется на рекламу, потребителями которой являются исключительно медицинские или фармацевтические работники и которая размещается (распространяется) в местах проведения медицинских или фармацевтических выставок, семинаров, конференций и иных подобных мероприятий либо в специализированных печатных изданиях, перечень которых утверждается Министерством здравоохранения.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Информация о том, что объект рекламирования является лекарственным препаратом, изделием медицинского назначения или медицинской техникой, а также рекомендация о необходимости ознакомления с инструкцией по медицинскому применению и (или) листком-вкладышем лекарственного препарата, инструкцией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применению изделия медицинского назначения или медицинской техники и (или) консультации с врачом на радио должны озвучиваться, на телевидении им должно быть отведено не менее пяти секунд и семи процентов площади кадра, а при размещении (распространении) рекламы иными способами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не менее пяти процентов площади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6.</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лекарственных препаратов, изделий медицинского назначения и медицинской техники, осуществляемая в рамках клинических испытаний этих лекарственных препаратов, изделий медицинского назначения и медицинской техники, проводимых в целях их последующей государственной регистрации, допускается в порядке, определяемом Министерством здравоохранения.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7.</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 не должна содержать: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утверждения о лечебном (терапевтическом) эффекте лекарственного препарата в отношении заболеваний, которые не поддаются либо тяжело поддаются лечению;</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информации, обращенной непосредственно к несовершеннолетним;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информации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показаниях, способах применения, лечебном (терапевтическом) эффекте, побочных реакциях объекта рекламирования, которая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соответствует информации, содержащейся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инструкции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медицинскому применению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листке-вкладыше лекарственного препарата, инструкции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применению изделия медицинского назначения или медицинской техники;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утверждения о том, что лечебный (терапевтический) эффект от применения объекта рекламирования является абсолютно гарантированным;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утверждения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что безопасность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эффективность объекта рекламирования гарантированы его естественным происхождением;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сравнения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иными лекарственными препаратами, методами оказания медицинской помощи, работами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услугами, составляющими медицинскую деятельность, изделиями медицинского назначения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медицинской техникой;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информации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проведении доклинических (неклинических) исследований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клинических исследований (испытаний)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их результатах;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ссылки на конкретные случаи излечения после применения объекта рекламирования, выражения благодарности за это;</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информации, создающей впечатление об отсутствии необходимости обращения к врачу в случае применения объекта рекламирования и (или) о возможности получения услуг по диагностике заболеваний и рекомендаций по их лечению без непосредственного контакта с врачом;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утверждения или предположения о наличии у потребителей рекламы тех или иных состояний, которые требуют применения объекта рекламирования, либо утверждения, создающего у здорового человека впечатление о необходимости применения объекта рекламирования;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указания на возможность использования любых форм материального поощрения,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скидок, в случае приобретения объекта рекламирования в рекламе лекарственных препаратов, изделий медицинского назначения и медицинской техники;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рекомендаций государственных органов и иных организаций, используемых в целях усиления рекламного эффекта.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8.</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Иные требования к рекламе лекарственных препаратов, методов оказания медицинской помощи, работ и (или) услуг, составляющих медицинскую деятельность, изделий медицинского назначения и медицинской техники устанавливаются Министерством здравоохранения по согласованию с Министерством антимонопольного регулирования и торговли.</w:t>
      </w:r>
    </w:p>
    <w:p w:rsidR="008E0E67" w:rsidRPr="008E0E67" w:rsidRDefault="008E0E67" w:rsidP="008E0E67">
      <w:pPr>
        <w:spacing w:after="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15</w:t>
      </w:r>
      <w:r w:rsidRPr="008E0E67">
        <w:rPr>
          <w:rFonts w:ascii="Times New Roman" w:eastAsia="Times New Roman" w:hAnsi="Times New Roman" w:cs="Times New Roman"/>
          <w:b/>
          <w:bCs/>
          <w:color w:val="000000"/>
          <w:sz w:val="24"/>
          <w:szCs w:val="24"/>
          <w:vertAlign w:val="superscript"/>
          <w:lang w:val="ru-RU"/>
        </w:rPr>
        <w:t>1</w:t>
      </w:r>
      <w:r w:rsidRPr="008E0E67">
        <w:rPr>
          <w:rFonts w:ascii="Times New Roman" w:eastAsia="Times New Roman" w:hAnsi="Times New Roman" w:cs="Times New Roman"/>
          <w:b/>
          <w:bCs/>
          <w:color w:val="000000"/>
          <w:sz w:val="24"/>
          <w:szCs w:val="24"/>
          <w:lang w:val="ru-RU"/>
        </w:rPr>
        <w:t>. Реклама биологически активных добавок к пище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(распространение) рекламы биологически активных добавок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пище без наличия у</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рекламодателя согласования Министерства здравоохранения запрещается.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биологически активных добавок к пище должна содержать: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указание на то, что данная информация носит рекламный характер;</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наименование биологически активной добавки к пище;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наименование производителя биологически активной добавки к пище;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информацию о том, что объект рекламирования является биологически активной добавкой к пище, не является лекарственным препаратом, не предназначен для лечения заболеваний;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информацию о необходимости ознакомления с рекомендациями по применению биологически активной добавки к пище.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Информация о том, что объект рекламирования является биологически активной добавкой к пище, а также о необходимости ознакомления с рекомендациями по применению биологически активной добавки к пище на радио должна озвучиваться, на телевидении ей должно быть отведено не менее пяти секунд и семи процентов площади кадра, а при размещении (распространении) рекламы иными способами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не менее пяти процентов площади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Запрещается реклама биологически активных добавок к пище, не прошедших в установленном порядке государственную регистрацию.</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биологически активных добавок к пище не должна содержать: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информации, обращенной непосредственно к несовершеннолетним;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утверждения или предположения о наличии у потребителей рекламы тех или иных состояний, которые требуют применения объекта рекламирования, либо утверждения, создающего у здорового человека впечатление о необходимости применения объекта рекламирования;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указания на возможность получения любых форм материального поощрения,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скидок, в случае приобретения объекта рекламирования;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сведений, не соответствующих информации, содержащейся на потребительской этикетке биологически активной добавки к пище;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информации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проведении клинических или иных исследований (испытаний)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их результатах.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5.</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Иные требования к рекламе биологически активных добавок к пище устанавливаются Министерством здравоохранения по согласованию с Министерством антимонопольного регулирования и торговли.</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16. Исключена.</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17. Реклама алкогольных напитков, табачных изделий, нетабачных никотиносодержащих изделий и</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жидкостей для</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электронных систем курения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Запрещается размещение (распространение) рекламы алкогольных напитков: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 радио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телевидении с 7.00 до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22.00;</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капитальных строениях (зданиях, сооружениях), помещениях учреждений образования, организаций здравоохранения, культуры, физической культуры, спорта;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аэропортах, портах,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вокзалах, остановочных пунктах транспорта общего пользования, станциях метрополитена;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 транспортных средствах,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находящихся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личном пользовании граждан;</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 средствах наружной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 первых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последних страницах газет либо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первых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последних страницах или обложках журналов, других периодических изданий;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изданиях, средствах массовой информации, предназначенных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граждан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возрасте до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18</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лет либо специализирующихся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вопросах экологии, образования, охраны здоровья;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 товарах спортивного назначения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игрушках;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содержащей информацию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физических, химических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иных потребительских свойствах алкогольных напитков, их цене, изображение алкогольных напитков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их потребительской упаковки, наименование видов алкогольных напитков,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рекламы, размещаемой (распространяемой)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местах продажи алкогольных напитков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сайтах их производителей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сети Интернет;</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использующей образы людей или животных,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рисованные, мультипликационные (анимационные),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использования таких образов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товарных знаках, используемых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обозначения алкогольных напитков;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использующей образы, высказывания, внушающие, что потребление алкогольных напитков содействует достижению успеха либо улучшает физическое или психическое состояние человека;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имеющей изображение или текст, призывающие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употреблению данных напитков.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Организация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проведение конкурсов, лотерей, игр, иных игровых, рекламных, культурных, образовательных, спортивных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спортивно-массовых мероприятий, пари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целях стимулирования реализации алкогольных напитков запрещаются. Данное требование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распространяется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рекламные мероприятия, проводимые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маркетинговых целях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объектах общественного питания.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Запрещается бесплатное (безвозмездное) распространение алкогольных напитков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дегустаций, проводимых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маркетинговых целях,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официальных мероприятий, проводимых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решению государственных органов),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xml:space="preserve">том числе </w:t>
      </w:r>
      <w:r w:rsidRPr="008E0E67">
        <w:rPr>
          <w:rFonts w:ascii="Times New Roman" w:eastAsia="Times New Roman" w:hAnsi="Times New Roman" w:cs="Times New Roman"/>
          <w:color w:val="000000"/>
          <w:sz w:val="24"/>
          <w:szCs w:val="24"/>
          <w:lang w:val="ru-RU"/>
        </w:rPr>
        <w:lastRenderedPageBreak/>
        <w:t>предоставление более пяти литров таких напитков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качестве призов (подарков) при проведении конкурсов, лотерей, игр, иных игровых, рекламных, культурных, образовательных, спортивных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спортивно-массовых мероприятий, пари независимо от</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количества таких призов (подарков)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ходе одного мероприятия, пари.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Запрещаются: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табачных изделий,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рекламы, размещаемой (распространяемой)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сайтах организаций</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производителей табачных изделий, организаций</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заказчиков табачных изделий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импортеров табачных изделий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сети Интернет, содержащей информацию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виде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наименовании табачного изделия, его физических, химических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иных потребительских свойствах, наименовании организации-производителя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организаций</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заказчиков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импортеров табачных изделий),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изображение потребительской упаковки табачных изделий;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использование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вывесках торговых объектов слов, тождественных или сходных до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степени смешения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наименованием видов табачных изделий;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нетабачных никотиносодержащих изделий, жидкостей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электронных систем курения,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рекламы, размещаемой (распространяемой)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сайтах их производителей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импортеров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сети Интернет;</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бесплатное (безвозмездное) распространение табачных изделий, нетабачных никотиносодержащих изделий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жидкостей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электронных систем курения,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использование их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качестве призов (подарков) при проведении конкурсов, лотерей, игр, иных игровых, рекламных, культурных, образовательных, спортивных, спортивно-массовых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физкультурно-оздоровительных мероприятий, пари,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предложение гражданам, покупающим табачные изделия, нетабачные никотиносодержащие изделия или жидкости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электронных систем курения или представляющим доказательства такой покупки, товаров или прав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участие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конкурсах, лотереях, играх, иных игровых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рекламных мероприятиях, пари.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 организации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проведении культурных, образовательных, спортивных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спортивно-массовых мероприятий запрещается размещение (распространение) рекламы, содержащей товарные знаки, используемые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обозначения алкогольных напитков.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5.</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алкогольных напитков должна содержать предупредительную надпись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вреде их чрезмерного употребления, которая должна занимать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менее десяти процентов площади рекламы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мультимедийной рекламе размещаться (распространяться)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протяжении всего времени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Требование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указании предупредительной надписи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распространяется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рекламу, размещаемую (распространяемую)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местах производства алкогольных напитков,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выставочном оборудовании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местах проведения специализированных выставок этих напитков.</w:t>
      </w:r>
    </w:p>
    <w:p w:rsidR="008E0E67" w:rsidRPr="008E0E67" w:rsidRDefault="008E0E67" w:rsidP="008E0E67">
      <w:pPr>
        <w:spacing w:before="120" w:after="0" w:line="240" w:lineRule="auto"/>
        <w:ind w:firstLine="709"/>
        <w:jc w:val="both"/>
        <w:rPr>
          <w:rFonts w:ascii="Times New Roman" w:eastAsia="Times New Roman" w:hAnsi="Times New Roman" w:cs="Times New Roman"/>
          <w:color w:val="000000"/>
          <w:sz w:val="20"/>
          <w:szCs w:val="20"/>
          <w:lang w:val="ru-RU"/>
        </w:rPr>
      </w:pPr>
      <w:r w:rsidRPr="008E0E67">
        <w:rPr>
          <w:rFonts w:ascii="Times New Roman" w:eastAsia="Times New Roman" w:hAnsi="Times New Roman" w:cs="Times New Roman"/>
          <w:color w:val="000000"/>
          <w:sz w:val="20"/>
          <w:szCs w:val="20"/>
          <w:lang w:val="ru-RU"/>
        </w:rPr>
        <w:t>Примечание. Под рекламными мероприятиями, проводимыми в</w:t>
      </w:r>
      <w:r w:rsidRPr="008E0E67">
        <w:rPr>
          <w:rFonts w:ascii="Times New Roman" w:eastAsia="Times New Roman" w:hAnsi="Times New Roman" w:cs="Times New Roman"/>
          <w:color w:val="000000"/>
          <w:sz w:val="20"/>
          <w:szCs w:val="20"/>
        </w:rPr>
        <w:t> </w:t>
      </w:r>
      <w:r w:rsidRPr="008E0E67">
        <w:rPr>
          <w:rFonts w:ascii="Times New Roman" w:eastAsia="Times New Roman" w:hAnsi="Times New Roman" w:cs="Times New Roman"/>
          <w:color w:val="000000"/>
          <w:sz w:val="20"/>
          <w:szCs w:val="20"/>
          <w:lang w:val="ru-RU"/>
        </w:rPr>
        <w:t>маркетинговых целях, для</w:t>
      </w:r>
      <w:r w:rsidRPr="008E0E67">
        <w:rPr>
          <w:rFonts w:ascii="Times New Roman" w:eastAsia="Times New Roman" w:hAnsi="Times New Roman" w:cs="Times New Roman"/>
          <w:color w:val="000000"/>
          <w:sz w:val="20"/>
          <w:szCs w:val="20"/>
        </w:rPr>
        <w:t> </w:t>
      </w:r>
      <w:r w:rsidRPr="008E0E67">
        <w:rPr>
          <w:rFonts w:ascii="Times New Roman" w:eastAsia="Times New Roman" w:hAnsi="Times New Roman" w:cs="Times New Roman"/>
          <w:color w:val="000000"/>
          <w:sz w:val="20"/>
          <w:szCs w:val="20"/>
          <w:lang w:val="ru-RU"/>
        </w:rPr>
        <w:t>целей применения части первой пункта</w:t>
      </w:r>
      <w:r w:rsidRPr="008E0E67">
        <w:rPr>
          <w:rFonts w:ascii="Times New Roman" w:eastAsia="Times New Roman" w:hAnsi="Times New Roman" w:cs="Times New Roman"/>
          <w:color w:val="000000"/>
          <w:sz w:val="20"/>
          <w:szCs w:val="20"/>
        </w:rPr>
        <w:t> </w:t>
      </w:r>
      <w:r w:rsidRPr="008E0E67">
        <w:rPr>
          <w:rFonts w:ascii="Times New Roman" w:eastAsia="Times New Roman" w:hAnsi="Times New Roman" w:cs="Times New Roman"/>
          <w:color w:val="000000"/>
          <w:sz w:val="20"/>
          <w:szCs w:val="20"/>
          <w:lang w:val="ru-RU"/>
        </w:rPr>
        <w:t>2 настоящей статьи понимаются действия, направленные на</w:t>
      </w:r>
      <w:r w:rsidRPr="008E0E67">
        <w:rPr>
          <w:rFonts w:ascii="Times New Roman" w:eastAsia="Times New Roman" w:hAnsi="Times New Roman" w:cs="Times New Roman"/>
          <w:color w:val="000000"/>
          <w:sz w:val="20"/>
          <w:szCs w:val="20"/>
        </w:rPr>
        <w:t> </w:t>
      </w:r>
      <w:r w:rsidRPr="008E0E67">
        <w:rPr>
          <w:rFonts w:ascii="Times New Roman" w:eastAsia="Times New Roman" w:hAnsi="Times New Roman" w:cs="Times New Roman"/>
          <w:color w:val="000000"/>
          <w:sz w:val="20"/>
          <w:szCs w:val="20"/>
          <w:lang w:val="ru-RU"/>
        </w:rPr>
        <w:t>стимулирование реализации алкогольного напитка, в</w:t>
      </w:r>
      <w:r w:rsidRPr="008E0E67">
        <w:rPr>
          <w:rFonts w:ascii="Times New Roman" w:eastAsia="Times New Roman" w:hAnsi="Times New Roman" w:cs="Times New Roman"/>
          <w:color w:val="000000"/>
          <w:sz w:val="20"/>
          <w:szCs w:val="20"/>
        </w:rPr>
        <w:t> </w:t>
      </w:r>
      <w:r w:rsidRPr="008E0E67">
        <w:rPr>
          <w:rFonts w:ascii="Times New Roman" w:eastAsia="Times New Roman" w:hAnsi="Times New Roman" w:cs="Times New Roman"/>
          <w:color w:val="000000"/>
          <w:sz w:val="20"/>
          <w:szCs w:val="20"/>
          <w:lang w:val="ru-RU"/>
        </w:rPr>
        <w:t>том числе предоставление подарка, скидки и</w:t>
      </w:r>
      <w:r w:rsidRPr="008E0E67">
        <w:rPr>
          <w:rFonts w:ascii="Times New Roman" w:eastAsia="Times New Roman" w:hAnsi="Times New Roman" w:cs="Times New Roman"/>
          <w:color w:val="000000"/>
          <w:sz w:val="20"/>
          <w:szCs w:val="20"/>
        </w:rPr>
        <w:t> </w:t>
      </w:r>
      <w:r w:rsidRPr="008E0E67">
        <w:rPr>
          <w:rFonts w:ascii="Times New Roman" w:eastAsia="Times New Roman" w:hAnsi="Times New Roman" w:cs="Times New Roman"/>
          <w:color w:val="000000"/>
          <w:sz w:val="20"/>
          <w:szCs w:val="20"/>
          <w:lang w:val="ru-RU"/>
        </w:rPr>
        <w:t>(или) иной формы материального поощрения лицу, осуществившему заказ или приобретение алкогольного напитка.</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18. Реклама пива, слабоалкогольных напитков, безалкогольного пива и</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безалкогольных пивных напитков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Запрещается размещение (распространение) рекламы пива и слабоалкогольных напитков: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 радио и телевидении с 7.00 до 21.00;</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в капитальных строениях (зданиях, сооружениях), помещениях учреждений образования, организаций здравоохранения, культуры, физической культуры, спорта;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аэропортах, портах, на вокзалах, за исключением расположенных на их территории стационарных объектов общественного питания;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 остановочных пунктах транспорта общего пользования, станциях метрополитена;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 транспортных средствах, в том числе находящихся в личном пользовании граждан;</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 средствах наружной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 первых и последних страницах газет либо на первых и последних страницах или обложках журналов, других периодических изданий;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изданиях, средствах массовой информации, предназначенных для граждан в возрасте до 18 лет либо специализирующихся на вопросах экологии, образования, охраны здоровья;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использующей образы людей или животных, в том числе рисованные, мультипликационные (анимационные), за исключением использования таких образов в зарегистрированных товарных знаках, используемых для обозначения пива и слабоалкогольных напитков;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использующей образы, высказывания, внушающие, что потребление пива или слабоалкогольных напитков содействует достижению успеха либо улучшает физическое или психическое состояние человека;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использующей образы, высказывания, создающие впечатление о том, что пиво или слабоалкогольные напитки безвредны или полезны для здоровья либо являются одним из способов утоления жажды;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призывающей к употреблению пива или слабоалкогольных напитков либо дискредитирующей воздержание от их употребления.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Требования абзацев первого–восьмого части первой настоящего пункта не распространяются на рекламу пива, содержащую исключительно информацию о производителях пива, в том числе их наименовании, и товарных знаках, используемых для обозначения пива, за исключением такой рекламы в капитальных строениях (зданиях, сооружениях), помещениях учреждений образования, организаций здравоохранения.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Запрещается размещение (распространение) рекламы безалкогольного пива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безалкогольных пивных напитков: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капитальных строениях (зданиях, сооружениях), помещениях учреждений образования, организаций здравоохранения, культуры, физической культуры, спорта;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изданиях, средствах массовой информации, предназначенных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граждан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возрасте до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18</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лет либо специализирующихся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вопросах экологии, образования, охраны здоровья;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использующей образы людей или животных,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рисованные, мультипликационные (анимационные),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использования таких образов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зарегистрированных товарных знаках, используемых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обозначения безалкогольного пива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безалкогольных пивных напитков;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использующей образы, высказывания, внушающие, что потребление безалкогольного пива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безалкогольных пивных напитков содействует достижению успеха либо улучшает физическое или психическое состояние человека;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использующей образы, высказывания, создающие впечатление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что безалкогольное пиво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безалкогольные пивные напитки безвредны или полезны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здоровья либо являются одним из</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способов утоления жажды;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призывающей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употреблению безалкогольного пива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безалкогольных пивных напитков либо дискредитирующей воздержание от</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их употребления.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безалкогольного пива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безалкогольных пивных напитков должна содержать указание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безалкогольный характер объектов рекламирования. При этом данное указание должно быть выполнено шрифтом, размер которого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xml:space="preserve">должен быть менее наибольшего </w:t>
      </w:r>
      <w:r w:rsidRPr="008E0E67">
        <w:rPr>
          <w:rFonts w:ascii="Times New Roman" w:eastAsia="Times New Roman" w:hAnsi="Times New Roman" w:cs="Times New Roman"/>
          <w:color w:val="000000"/>
          <w:sz w:val="24"/>
          <w:szCs w:val="24"/>
          <w:lang w:val="ru-RU"/>
        </w:rPr>
        <w:lastRenderedPageBreak/>
        <w:t>размера шрифта, используемого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написания средства индивидуализации участника гражданского оборота, товара,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телевидении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мультимедийной рекламе должно размещаться (распространяться)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протяжении всего времени рекламы,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 рекламе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радио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озвучиваться.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Организация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проведение конкурсов, лотерей, игр, иных игровых, рекламных, культурных, образовательных, спортивных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спортивно-массовых мероприятий, пари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целях стимулирования реализации пива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слабоалкогольных напитков запрещаются. Данное требование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распространяется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рекламные мероприятия, проводимые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маркетинговых целях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объектах общественного питания.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Запрещается бесплатное (безвозмездное) распространение пива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слабоалкогольных напитков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дегустаций, проводимых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маркетинговых целях),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предоставление более пяти литров таких напитков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качестве призов (подарков) при проведении конкурсов, лотерей, игр, иных игровых, рекламных, культурных, образовательных, спортивных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спортивно-массовых мероприятий, пари независимо от</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количества таких призов (подарков)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ходе одного мероприятия, пари,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 проведении конкурсов, игр, иных игровых, рекламных, культурных мероприятий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объектах общественного питания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более пяти литров таких напитков одному лицу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качестве призов (подарков).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vertAlign w:val="superscript"/>
          <w:lang w:val="ru-RU"/>
        </w:rPr>
        <w:t>1</w:t>
      </w:r>
      <w:r w:rsidRPr="008E0E67">
        <w:rPr>
          <w:rFonts w:ascii="Times New Roman" w:eastAsia="Times New Roman" w:hAnsi="Times New Roman" w:cs="Times New Roman"/>
          <w:color w:val="000000"/>
          <w:sz w:val="24"/>
          <w:szCs w:val="24"/>
          <w:lang w:val="ru-RU"/>
        </w:rPr>
        <w:t>.</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пива и слабоалкогольных напитков должна содержать предупредительную надпись о вреде их чрезмерного употребления, которая должна занимать не менее десяти процентов площади рекламы и в рекламе на телевидении и мультимедийной рекламе размещаться (распространяться) на протяжении всего времени рекламы, а в рекламе на радио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озвучиваться.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Требование об указании предупредительной надписи не распространяется на рекламу безалкогольного пива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безалкогольных пивных напитков, рекламу, размещаемую (распространяемую) в местах производства пива и слабоалкогольных напитков, на выставочном оборудовании в местах проведения специализированных выставок этих напитков, а также на рекламу, содержащую исключительно информацию о производителях пива, в том числе их наименовании, и товарных знаках, используемых для обозначения пива.</w:t>
      </w:r>
    </w:p>
    <w:p w:rsidR="008E0E67" w:rsidRPr="008E0E67" w:rsidRDefault="008E0E67" w:rsidP="008E0E67">
      <w:pPr>
        <w:spacing w:before="120" w:after="0" w:line="240" w:lineRule="auto"/>
        <w:ind w:firstLine="709"/>
        <w:jc w:val="both"/>
        <w:rPr>
          <w:rFonts w:ascii="Times New Roman" w:eastAsia="Times New Roman" w:hAnsi="Times New Roman" w:cs="Times New Roman"/>
          <w:color w:val="000000"/>
          <w:sz w:val="20"/>
          <w:szCs w:val="20"/>
          <w:lang w:val="ru-RU"/>
        </w:rPr>
      </w:pPr>
      <w:r w:rsidRPr="008E0E67">
        <w:rPr>
          <w:rFonts w:ascii="Times New Roman" w:eastAsia="Times New Roman" w:hAnsi="Times New Roman" w:cs="Times New Roman"/>
          <w:color w:val="000000"/>
          <w:sz w:val="20"/>
          <w:szCs w:val="20"/>
          <w:lang w:val="ru-RU"/>
        </w:rPr>
        <w:t>Примечание. Под рекламными мероприятиями, проводимыми в</w:t>
      </w:r>
      <w:r w:rsidRPr="008E0E67">
        <w:rPr>
          <w:rFonts w:ascii="Times New Roman" w:eastAsia="Times New Roman" w:hAnsi="Times New Roman" w:cs="Times New Roman"/>
          <w:color w:val="000000"/>
          <w:sz w:val="20"/>
          <w:szCs w:val="20"/>
        </w:rPr>
        <w:t> </w:t>
      </w:r>
      <w:r w:rsidRPr="008E0E67">
        <w:rPr>
          <w:rFonts w:ascii="Times New Roman" w:eastAsia="Times New Roman" w:hAnsi="Times New Roman" w:cs="Times New Roman"/>
          <w:color w:val="000000"/>
          <w:sz w:val="20"/>
          <w:szCs w:val="20"/>
          <w:lang w:val="ru-RU"/>
        </w:rPr>
        <w:t>маркетинговых целях, для</w:t>
      </w:r>
      <w:r w:rsidRPr="008E0E67">
        <w:rPr>
          <w:rFonts w:ascii="Times New Roman" w:eastAsia="Times New Roman" w:hAnsi="Times New Roman" w:cs="Times New Roman"/>
          <w:color w:val="000000"/>
          <w:sz w:val="20"/>
          <w:szCs w:val="20"/>
        </w:rPr>
        <w:t> </w:t>
      </w:r>
      <w:r w:rsidRPr="008E0E67">
        <w:rPr>
          <w:rFonts w:ascii="Times New Roman" w:eastAsia="Times New Roman" w:hAnsi="Times New Roman" w:cs="Times New Roman"/>
          <w:color w:val="000000"/>
          <w:sz w:val="20"/>
          <w:szCs w:val="20"/>
          <w:lang w:val="ru-RU"/>
        </w:rPr>
        <w:t>целей применения части первой пункта</w:t>
      </w:r>
      <w:r w:rsidRPr="008E0E67">
        <w:rPr>
          <w:rFonts w:ascii="Times New Roman" w:eastAsia="Times New Roman" w:hAnsi="Times New Roman" w:cs="Times New Roman"/>
          <w:color w:val="000000"/>
          <w:sz w:val="20"/>
          <w:szCs w:val="20"/>
        </w:rPr>
        <w:t> </w:t>
      </w:r>
      <w:r w:rsidRPr="008E0E67">
        <w:rPr>
          <w:rFonts w:ascii="Times New Roman" w:eastAsia="Times New Roman" w:hAnsi="Times New Roman" w:cs="Times New Roman"/>
          <w:color w:val="000000"/>
          <w:sz w:val="20"/>
          <w:szCs w:val="20"/>
          <w:lang w:val="ru-RU"/>
        </w:rPr>
        <w:t>2 настоящей статьи понимаются действия, направленные на</w:t>
      </w:r>
      <w:r w:rsidRPr="008E0E67">
        <w:rPr>
          <w:rFonts w:ascii="Times New Roman" w:eastAsia="Times New Roman" w:hAnsi="Times New Roman" w:cs="Times New Roman"/>
          <w:color w:val="000000"/>
          <w:sz w:val="20"/>
          <w:szCs w:val="20"/>
        </w:rPr>
        <w:t> </w:t>
      </w:r>
      <w:r w:rsidRPr="008E0E67">
        <w:rPr>
          <w:rFonts w:ascii="Times New Roman" w:eastAsia="Times New Roman" w:hAnsi="Times New Roman" w:cs="Times New Roman"/>
          <w:color w:val="000000"/>
          <w:sz w:val="20"/>
          <w:szCs w:val="20"/>
          <w:lang w:val="ru-RU"/>
        </w:rPr>
        <w:t>стимулирование реализации пива или слабоалкогольного напитка, в</w:t>
      </w:r>
      <w:r w:rsidRPr="008E0E67">
        <w:rPr>
          <w:rFonts w:ascii="Times New Roman" w:eastAsia="Times New Roman" w:hAnsi="Times New Roman" w:cs="Times New Roman"/>
          <w:color w:val="000000"/>
          <w:sz w:val="20"/>
          <w:szCs w:val="20"/>
        </w:rPr>
        <w:t> </w:t>
      </w:r>
      <w:r w:rsidRPr="008E0E67">
        <w:rPr>
          <w:rFonts w:ascii="Times New Roman" w:eastAsia="Times New Roman" w:hAnsi="Times New Roman" w:cs="Times New Roman"/>
          <w:color w:val="000000"/>
          <w:sz w:val="20"/>
          <w:szCs w:val="20"/>
          <w:lang w:val="ru-RU"/>
        </w:rPr>
        <w:t>том числе предоставление подарка, скидки и</w:t>
      </w:r>
      <w:r w:rsidRPr="008E0E67">
        <w:rPr>
          <w:rFonts w:ascii="Times New Roman" w:eastAsia="Times New Roman" w:hAnsi="Times New Roman" w:cs="Times New Roman"/>
          <w:color w:val="000000"/>
          <w:sz w:val="20"/>
          <w:szCs w:val="20"/>
        </w:rPr>
        <w:t> </w:t>
      </w:r>
      <w:r w:rsidRPr="008E0E67">
        <w:rPr>
          <w:rFonts w:ascii="Times New Roman" w:eastAsia="Times New Roman" w:hAnsi="Times New Roman" w:cs="Times New Roman"/>
          <w:color w:val="000000"/>
          <w:sz w:val="20"/>
          <w:szCs w:val="20"/>
          <w:lang w:val="ru-RU"/>
        </w:rPr>
        <w:t>(или) иной формы материального поощрения лицу, осуществившему заказ или приобретение пива или слабоалкогольного напитка.</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19. Реклама оружия и продукции военного назначения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оружия или продукции военного назначения, за исключением рекламы разрешенного к обороту на территории Республики Беларусь гражданского оружия, осуществляется в целях военно-технического сотрудничества Республики Беларусь с иностранными государствами и допускается только в местах их производства, реализации и экспонирования, а также в средствах массовой информации, издаваемых организациями, учрежденными Министерством обороны и (или) Государственным военно-промышленным комитетом.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разрешенного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обороту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территории Республики Беларусь гражданского оружия,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размещаемая (распространяемая) гражданами реклама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реализации принадлежащего им охотничьего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иного разрешенного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обороту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территории Республики Беларусь гражданского оружия, допускается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печатных изданиях, предназначенных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пользователей этого оружия,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телевидении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радио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22.00 до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7.00,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xml:space="preserve">сети Интернет, </w:t>
      </w:r>
      <w:r w:rsidRPr="008E0E67">
        <w:rPr>
          <w:rFonts w:ascii="Times New Roman" w:eastAsia="Times New Roman" w:hAnsi="Times New Roman" w:cs="Times New Roman"/>
          <w:color w:val="000000"/>
          <w:sz w:val="24"/>
          <w:szCs w:val="24"/>
          <w:lang w:val="ru-RU"/>
        </w:rPr>
        <w:lastRenderedPageBreak/>
        <w:t>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местах его производства, реализации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экспонирования,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местах, отведенных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стрельбы из</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оружия.</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20. Реклама о</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трудоустройстве и</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обучении за</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пределами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(распространение) рекламы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трудоустройстве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обучении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пределами Республики Беларусь,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рекламы, размещаемой (распространяемой) организациями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индивидуальными предпринимателями, осуществляющими деятельность, связанную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трудоустройством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пределами Республики Беларусь,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оказывающими услуги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направлению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обучение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пределы Республики Беларусь,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их сайтах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сети Интернет, запрещается.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трудоустройстве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пределами Республики Беларусь, должна содержать: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наименование или имя рекламодателя, его учетный номер плательщика, место нахождения или место жительства (место пребывания), контактные данные;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номер лицензии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осуществление деятельности, связанной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трудоустройством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пределами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наименование требуемой должности служащего (профессии рабочего), специальности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законодательством государства трудоустройства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информацию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характере будущей работы.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случае указания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трудоустройстве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пределами Республики Беларусь размера заработной платы такие сведения должны быть документально подтверждены.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трудоустройстве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пределами Республики Беларусь должна соответствовать условиям, определенным договором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трудоустройстве.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(распространение) рекламы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обучении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пределами Республики Беларусь без наличия у</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рекламодателя согласования Министерства образования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Министерства внутренних дел запрещается.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обучении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пределами Республики Беларусь должна размещаться (распространяться)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точном 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согласованным текстом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только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сайте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сети Интернет, указанном рекламодателем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заявлении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согласовании.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обучении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пределами Республики Беларусь должна содержать: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наименование или имя рекламодателя, его учетный номер плательщика, место нахождения или место жительства (место пребывания), контактные данные;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наименование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место нахождения иностранной организации, предлагающей обучение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пределами Республики Беларусь, ее контактные данные;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информацию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образовательных программах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указанием специальностей, продолжительности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языка обучения;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информацию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условиях приема (зачисления)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обучения,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перечень документов, необходимых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приема (зачисления)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иностранную организацию, предлагающую обучение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пределами Республики Беларусь, требования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уровню владения языком обучения, стоимость обучения, либо ссылку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указанную информацию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сети Интернет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сайте иностранной организации, предлагающей обучение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пределами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информацию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условиях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месте проживания обучающихся во время обучения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пределами Республики Беларусь.</w:t>
      </w:r>
    </w:p>
    <w:p w:rsidR="008E0E67" w:rsidRPr="008E0E67" w:rsidRDefault="008E0E67" w:rsidP="008E0E67">
      <w:pPr>
        <w:spacing w:after="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20</w:t>
      </w:r>
      <w:r w:rsidRPr="008E0E67">
        <w:rPr>
          <w:rFonts w:ascii="Times New Roman" w:eastAsia="Times New Roman" w:hAnsi="Times New Roman" w:cs="Times New Roman"/>
          <w:b/>
          <w:bCs/>
          <w:color w:val="000000"/>
          <w:sz w:val="24"/>
          <w:szCs w:val="24"/>
          <w:vertAlign w:val="superscript"/>
          <w:lang w:val="ru-RU"/>
        </w:rPr>
        <w:t>1</w:t>
      </w:r>
      <w:r w:rsidRPr="008E0E67">
        <w:rPr>
          <w:rFonts w:ascii="Times New Roman" w:eastAsia="Times New Roman" w:hAnsi="Times New Roman" w:cs="Times New Roman"/>
          <w:b/>
          <w:bCs/>
          <w:color w:val="000000"/>
          <w:sz w:val="24"/>
          <w:szCs w:val="24"/>
          <w:lang w:val="ru-RU"/>
        </w:rPr>
        <w:t>. Выпуск рекламных материалов, связанных со специфическими товарами (работами, услугами)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 xml:space="preserve">Выпуск юридическим лицом Республики Беларусь, имеющим специальное разрешение (лицензию) на осуществление деятельности, связанной с криптографической защитой </w:t>
      </w:r>
      <w:r w:rsidRPr="008E0E67">
        <w:rPr>
          <w:rFonts w:ascii="Times New Roman" w:eastAsia="Times New Roman" w:hAnsi="Times New Roman" w:cs="Times New Roman"/>
          <w:color w:val="000000"/>
          <w:sz w:val="24"/>
          <w:szCs w:val="24"/>
          <w:lang w:val="ru-RU"/>
        </w:rPr>
        <w:lastRenderedPageBreak/>
        <w:t>информации и средствами негласного получения информации, рекламных материалов, связанных с этим лицензируемым видом деятельности, подлежит согласованию с Комитетом государственной безопасности.</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21. Реклама риэлтерских услуг</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Риэлтерская организация вправе рекламировать только свою деятельность.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Риэлтерская организация вправе рекламировать объект недвижимости только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согласия потребителя риэлтерских услуг после заключения договора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оказание риэлтерских услуг. При этом риэлтерская организация после заключения договора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оказание риэлтерских услуг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потребителем риэлтерских услуг, который является приобретателем прав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объект недвижимости, обязана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срок, указанный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этом договоре, прекратить рекламу объекта.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Риэлтерская организация при оказании риэлтерских услуг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объекта недвижимости обязана указать номер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дату заключения договора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оказание риэлтерских услуг, свои наименование, учетный номер плательщика,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номер лицензии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осуществление риэлтерской деятельности, если требуется получение такой лицензии.</w:t>
      </w:r>
    </w:p>
    <w:p w:rsidR="008E0E67" w:rsidRPr="008E0E67" w:rsidRDefault="008E0E67" w:rsidP="008E0E67">
      <w:pPr>
        <w:spacing w:after="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21</w:t>
      </w:r>
      <w:r w:rsidRPr="008E0E67">
        <w:rPr>
          <w:rFonts w:ascii="Times New Roman" w:eastAsia="Times New Roman" w:hAnsi="Times New Roman" w:cs="Times New Roman"/>
          <w:b/>
          <w:bCs/>
          <w:color w:val="000000"/>
          <w:sz w:val="24"/>
          <w:szCs w:val="24"/>
          <w:vertAlign w:val="superscript"/>
          <w:lang w:val="ru-RU"/>
        </w:rPr>
        <w:t>1</w:t>
      </w:r>
      <w:r w:rsidRPr="008E0E67">
        <w:rPr>
          <w:rFonts w:ascii="Times New Roman" w:eastAsia="Times New Roman" w:hAnsi="Times New Roman" w:cs="Times New Roman"/>
          <w:b/>
          <w:bCs/>
          <w:color w:val="000000"/>
          <w:sz w:val="24"/>
          <w:szCs w:val="24"/>
          <w:lang w:val="ru-RU"/>
        </w:rPr>
        <w:t>. Реклама культурно-зрелищного мероприятия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Организатор культурно-зрелищного мероприятия и иные лица не вправе объявлять в средствах массовой информации программу культурно-зрелищного мероприятия и распространять рекламные материалы по его проведению до получения организатором культурно-зрелищного мероприятия удостоверения на право организации и проведения культурно-зрелищного мероприятия на территории Республики Беларусь в случаях, когда получение такого удостоверения является обязательным.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 рекламе культурно-зрелищного мероприятия должны быть указаны: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сведения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организаторе культурно-зрелищного мероприятия (наименование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место нахождения юридического лица Республики Беларусь, иностранной организации, имя индивидуального предпринимателя, зарегистрированного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Республике Беларусь, иностранного гражданина, лица без гражданства)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номера его контактных телефонов. Требование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указании места нахождения юридического лица Республики Беларусь, иностранной организации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распространяется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рекламу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радио;</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сведения об удостоверении на право организации и проведения культурно-зрелищного мероприятия на территории Республики Беларусь (регистрационный номер, дата принятия решения о выдаче, наименование органа, его выдавшего) в случаях, когда получение такого удостоверения является обязательным (за исключением рекламы на радио и наружной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информация о специфике культурно-зрелищного мероприятия (наличие или отсутствие фонограммы);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знак возрастной категории;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иная информация, предусмотренная законодательством.</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22. Реклама ценных бумаг и</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услуг, связанных с</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привлечением, использованием денежных средств организаций и</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(или) граждан</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 производстве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размещении (распространении) рекламы ценных бумаг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допускается: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гарантировать получение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размер дивидендов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простым (обыкновенным) акциям, получение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размер дохода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иным ценным бумагам,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дохода, право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xml:space="preserve">получение которого предусмотрено законодательством либо удостоверено ценными </w:t>
      </w:r>
      <w:r w:rsidRPr="008E0E67">
        <w:rPr>
          <w:rFonts w:ascii="Times New Roman" w:eastAsia="Times New Roman" w:hAnsi="Times New Roman" w:cs="Times New Roman"/>
          <w:color w:val="000000"/>
          <w:sz w:val="24"/>
          <w:szCs w:val="24"/>
          <w:lang w:val="ru-RU"/>
        </w:rPr>
        <w:lastRenderedPageBreak/>
        <w:t>бумагами, увеличение либо неснижение стоимости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ликвидности ценных бумаг, безопасность, эффективность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выгодность инвестиций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ценные бумаги;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рекламировать ценные бумаги до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государственной регистрации инвестиционных паев, государственной регистрации выпуска (дополнительного выпуска) эмиссионных ценных бумаг, регистрации выпуска биржевых облигаций фондовой биржей или регистрации выпуска ценных бумаг иной организацией, уполномоченной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такую регистрацию,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эмиссионных ценных бумаг, размещаемых путем проведения открытой подписки,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размещение которых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законодательными актами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ценных бумагах осуществляется без государственной регистрации (регистрации) их выпуска (дополнительного выпуска);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рекламировать эмиссионные ценные бумаги, предлагаемые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открытой подписке (продаже), без раскрытия зарегистрированного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установленном законодательством порядке проспекта эмиссии,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случаев, когда раскрытие проспекта эмиссии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требуется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законодательством;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рекламировать ценные бумаги, размещение которых запрещено или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предусмотрено законодательством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ценных бумагах.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эмиссионных ценных бумаг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должна содержать информацию, противоречащую тексту зарегистрированного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установленном законодательством порядке проспекта эмиссии.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рекламе эмиссионных ценных бумаг должны быть указаны сведения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эмитентах ценных бумаг,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лицах, предоставивших обеспечение исполнения обязательств эмитента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ценным бумагам, размеры дивидендов, выплаченных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таким бумагам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течение последнего финансового года, если данный вид ценных бумаг предусматривает выплату дивидендов, дата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государственный регистрационный номер инвестиционных паев, дата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государственный регистрационный номер выпуска (дополнительного выпуска) рекламируемых эмиссионных ценных бумаг,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 случае, если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законодательными актами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ценных бумагах их выпуск (дополнительный выпуск)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подлежит государственной регистрации,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идентификационный номер их выпуска,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сведения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месте, времени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способе ознакомления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проспектом эмиссии.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Размещение (распространение) рекламы эмиссионных ценных бумаг,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соответствующей требованиям пункта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 настоящей статьи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частей первой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второй настоящего пункта, является нарушением порядка эмиссии ценных бумаг.</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Не допускается реклама имущественных прав,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удостоверенных ценными бумагами, под</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видом рекламы ценных бумаг.</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привлечении банками или небанковскими кредитно-финансовыми организациями денежных средств, драгоценных металлов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драгоценных камней во вклад (депозит) должна содержать указание вида договора банковского вклада (депозита)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размер годовой процентной ставки. Указание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такой рекламе иных выражений доходности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допускается.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Если договор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предоставление банковской услуги содержит условия, влияющие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сумму доходов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расходов клиента, реклама такой услуги должна содержать предупредительную надпись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наличии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договоре таких условий. Предупредительная надпись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радио должна озвучиваться,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телевидении ей должно быть отведено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менее пяти секунд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семи процентов площади кадра,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 размещении (распространении) рекламы иными способами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менее пяти процентов площади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5.</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деятельности микрофинансовой организации, иного юридического лица, которое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законодательными актами вправе осуществлять микрофинансовую деятельность, должна содержать: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наименование рекламодателя, его учетный номер плательщика;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сведения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включении микрофинансовой организации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реестр микрофинансовых организаций;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размер взимаемых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заемщика процентов (процентной ставки);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размер взимаемых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заемщика процентов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годовом исчислении (годовой процентной ставки)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пользование предоставляемым микрозаймом.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деятельности некоммерческой микрофинансовой организации также должна содержать информацию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круге лиц, которым может быть предоставлен микрозаем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законодательством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правилами предоставления микрозаймов,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целях получения таких микрозаймов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должна содержать обещания или гарантии будущей эффективности (доходности) привлекаемых денежных средств.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предоставления взаем денежных средств рекламодателем,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являющимся микрофинансовой организацией, иным юридическим лицом, указанным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абзаце первом части первой настоящего пункта, банком или небанковской кредитно-финансовой организацией, должна содержать: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наименование или имя рекламодателя, его учетный номер плательщика (при наличии);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сведения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нормативных правовых актах,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которыми рекламодатель предоставляет взаем денежные средства;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размер взимаемых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заемщика процентов (процентной ставки);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размер взимаемых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заемщика процентов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годовом исчислении (годовой процентной ставки)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пользование предоставляемым займом;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указание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предоставление рекламодателем взаем денежных средств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более двух раз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течение календарного месяца одному или нескольким заемщикам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сумме,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превышающей установленного законодательством максимального размера микрозайма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одного заемщика, если рекламодатель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законодательством осуществляет предоставление взаем денежных средств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соблюдением данных ограничений.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Использование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указанной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частях первой</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третьей настоящего пункта, слова «кредит» или производных от</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этого слова запрещается.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6.</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деятельности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совершению операций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беспоставочными внебиржевыми финансовыми инструментами,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связанных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этой деятельностью консультационных услуг, образовательных программ обучающих курсов (лекториев, тематических семинаров, практикумов, тренингов, офицерских курсов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иных видов обучающих курсов) (далее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образовательные программы обучающих курсов) должна содержать предупредительную надпись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рискованном характере совершаемых операций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беспоставочными внебиржевыми финансовыми инструментами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неразрывной связи возможности получения прибыли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риском получения убытков.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Такая реклама, размещаемая (распространяемая)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сайте субъекта рынка беспоставочных внебиржевых финансовых инструментов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сети Интернет, дополнительно должна содержать предупредительную надпись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что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клиентам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переходят право собственности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иные права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базовые активы.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Предупредительные надписи выполняются шрифтом, размер которого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должен быть менее половины наибольшего размера шрифта, используемого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телевидении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мультимедийной рекламе должны размещаться (распространяться)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протяжении всего времени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радио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озвучиваться,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 рекламе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сайте субъекта рынка беспоставочных внебиржевых финансовых инструментов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сети Интернет</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размещаться (распространяться)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начале каждой страницы сайта.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Такая реклама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должна содержать информацию:</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не подтвержденную документально;</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которая способствует формированию впечатления, что получение дохода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результате совершения операций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беспоставочными внебиржевыми финансовыми инструментами может быть гарантировано;</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 полученной прибыли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прошлом без упоминания того, что результаты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прошлом никак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связаны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возможными результатами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будущем;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 предполагаемом размере доходов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таким операциям.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Запрещается использование слов «депозит», «кредит», «счет», «торговля» или производных от</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этих слов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деятельности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совершению операций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беспоставочными внебиржевыми финансовыми инструментами,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связанных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этой деятельностью консультационных услуг, образовательных программ обучающих курсов.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7.</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деятельности акционерного инвестиционного фонда, управляющей организации инвестиционного фонда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должна содержать: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гарантии будущей доходности инвестиционной деятельности акционерного инвестиционного фонда или управляющей организации,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основанные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информации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их реальной деятельности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прошлом;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сведения, которые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имеют документального подтверждения;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ложные заявления или утверждения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факторах, существенно влияющих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результаты инвестиционной деятельности акционерного инвестиционного фонда или управляющей организации,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имеющих документальное подтверждение, но относящихся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иному периоду или событию;</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сравнения показателей инвестиционной деятельности управляющей организации,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основанные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реальных расчетах стоимости имущества инвестиционного фонда, стоимости чистых активов акционерного инвестиционного фонда, предназначенных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инвестирования, паевого инвестиционного фонда;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заявления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будущих инвестициях, содержащие гарантии безопасности инвестиций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стабильности размеров возможных доходов или издержек, связанных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указанными инвестициями;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преувеличенные или неподтвержденные заявления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навыках управления или характеристиках акционерного инвестиционного фонда или управляющей организации,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их связях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государственными органами, иными лицами.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8.</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Использование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наименованиях рекламодателей,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являющихся банками, открытым акционерным обществом «Банк развития Республики Беларусь», небанковскими кредитно-финансовыми организациями, управляющими организациями инвестиционных фондов, акционерными инвестиционными фондами, соответственно слов «банк», «небанковская кредитно-финансовая организация», «управляющая организация инвестиционного фонда», «акционерный инвестиционный фонд» или производных от</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этих слов запрещается.</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23. Рекламные игры и</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реклама лотерей, игр, иных игровых, рекламных и</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развлекательных мероприятий, пари, игорных заведений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Порядок проведения рекламных игр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территории Республики Беларусь устанавливается Президентом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Реклама лотерей, игр, иных игровых, рекламных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развлекательных мероприятий, пари должна содержать: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номера контактных телефонов, доменное имя сайта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сети Интернет или номер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дату выпуска печатного средства массовой информации для получения потребителем рекламы информации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этих лотереях, играх, иных игровых, рекламных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развлекательных мероприятиях, пари;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информацию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сроках розыгрыша призового фонда лотереи, выигрышного фонда электронной интерактивной игры, наименовании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сроках проведения рекламной игры, сроках проведения иных игровых, рекламных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развлекательных мероприятий, пари, если указанными мероприятиями предусмотрены такие сроки.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Информация, указанная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абзаце втором части первой настоящего пункта, должна занимать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менее десяти процентов площади рекламы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телевидении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мультимедийной рекламе должна размещаться (распространяться)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протяжении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менее пяти секунд, при длительности указанной рекламы менее пяти секунд</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протяжении всего времени рекламы,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 рекламе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радио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озвучиваться.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лотерей, игр,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рекламных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азартных игр, пари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должна: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создавать впечатление, что получение выигрышей гарантировано каждому участнику данных мероприятий;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создавать впечатление, что участие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азартных играх, пари является способом заработка или получения иного дохода либо иным способом получения средств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существованию;</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содержать утверждение, что участие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азартных играх, пари имеет важное значение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достижения общественного признания, профессионального, спортивного или личного успеха;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использовать образы несовершеннолетних;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содержать высказывания, которые преувеличивают вероятность получения выигрыша или преуменьшают степень риска;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осуждать неучастие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лотереях, играх,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рекламных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азартных играх, пари.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лотереи, электронной интерактивной игры, проводимых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территории Республики Беларусь, должна содержать номер свидетельства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регистрации лотереи, электронной интерактивной игры, дату регистрации лотереи, электронной интерактивной игры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государственных реестрах лотерей, электронных интерактивных игр,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наименование органа, выдавшего соответствующее свидетельство,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рекламы, размещаемой (распространяемой)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радио, средстве наружной рекламы, транспортном средстве, посредством сотовой подвижной электросвязи операторами электросвязи,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рекламы, размещаемой (распространяемой)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сети Интернет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содержащей ссылку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сайт,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котором размещены указанные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настоящем пункте сведения.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Запрещается размещение (распространение) рекламы игорных заведений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азартных игр:</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 телевидении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радио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7.00 до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21.00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рекламы, содержащей исключительно информацию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наименовании организатора азартных игр, осуществляющего деятельность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сфере игорного бизнеса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содержанию букмекерской конторы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тотализатора, товарных знаках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знаках обслуживания, используемых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обозначения услуг организатора азартных игр, осуществляющего деятельность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сфере игорного бизнеса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содержанию букмекерской конторы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тотализатора (далее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реклама букмекерской конторы, тотализатора), размещаемой (распространяемой)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месте проведения спортивного мероприятия, транслируемого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прямом эфире или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записи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полном объеме или фрагментарно,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передачах спортивного характера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виде наложений,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способа «бегущей строки»);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капитальных строениях (зданиях, сооружениях), помещениях учреждений образования, организаций здравоохранения, культуры, специализированных учебно-спортивных учреждений;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капитальных строениях (зданиях, сооружениях), помещениях организаций физической культуры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спорта, кроме указанных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абзаце третьем настоящей части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рекламы букмекерской конторы, тотализатора,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размещаемой (распространяемой)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спортивной форме, спортивной экипировке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спортивном инвентаре);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в изданиях, средствах массовой информации, предназначенных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граждан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возрасте до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18</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лет либо специализирующихся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вопросах экологии, образования, охраны здоровья;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 игрушках.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Организация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проведение конкурсов, лотерей, игр, иных игровых, рекламных мероприятий, пари,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пари, заключаемых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законодательством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сфере игорного бизнеса,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целях привлечения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участию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азартных играх запрещаются.</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24. Социальная реклама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Деятельность организаций или граждан по размещению (распространению) социальной рекламы, а также передаче своего имущества другим организациям или гражданам для размещения (распространения) социальной рекламы осуществляется на безвозмездной основе. Организации и граждане вправе оказывать содействие государственным органам в производстве социальной рекламы в порядке, установленном Советом Министров Республики Беларусь, и обращаться в государственные органы с инициативой о производстве и (или) размещении (распространении) социальной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Размещение (распространение) ненадлежащей социальной рекламы, а также социальной рекламы, качество которой признано Межведомственным советом по рекламе ненадлежащим, не допускается.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Рекламораспространители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юридические лица, на которые возложены функции редакций средств массовой информации, обязаны осуществлять размещение (распространение) социальной рекламы, предоставленной ее рекламодателями, в пределах пяти процентов объема вещания (основной печатной площади) в сутки, отведенного для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Рекламораспространители, не являющиеся юридическими лицами, на которые возложены функции редакций средств массовой информации, обязаны осуществлять размещение (распространение) социальной рекламы, предоставленной ее рекламодателями, в пределах пяти процентов годовой стоимости предоставляемых ими услуг по размещению (распространению) рекламы, рассчитываемой по результатам предыдущего финансового года,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социальной наружной рекламы государственных праздников, общереспубликанских праздничных дней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памятных дат,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социальной наружной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сфере обеспечения государственной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общественной безопасности.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Рекламораспространители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требованию государственных органов обязаны обеспечить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период, указанный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таком требовании, размещение (распространение)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принадлежащих им средствах наружной рекламы социальной рекламы государственных праздников, общереспубликанских праздничных дней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памятных дат,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социальной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сфере обеспечения государственной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общественной безопасности.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Порядок производства и размещения (распространения) социальной рекламы, включая порядок участия Межведомственного совета по рекламе в оценке качества социальной рекламы, устанавливается Советом Министров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 социальной рекламе допускается упоминание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организациях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индивидуальных предпринимателях, оказавших безвозмездную (спонсорскую) помощь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проведение рекламируемого мероприятия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сферах культуры, физической культуры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спорта, охраны здоровья населения, пропаганды здорового образа жизни, социальной защиты населения,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число организаторов которого входят государственные органы,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организациях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гражданах, оказавших содействие государственным органам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производстве социальной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порядке, установленном Советом Министров Республики Беларусь. Общая продолжительность такого упоминания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радио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должна превышать трех секунд,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телевидении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мультимедийной рекламе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трех секунд,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xml:space="preserve">ему </w:t>
      </w:r>
      <w:r w:rsidRPr="008E0E67">
        <w:rPr>
          <w:rFonts w:ascii="Times New Roman" w:eastAsia="Times New Roman" w:hAnsi="Times New Roman" w:cs="Times New Roman"/>
          <w:color w:val="000000"/>
          <w:sz w:val="24"/>
          <w:szCs w:val="24"/>
          <w:lang w:val="ru-RU"/>
        </w:rPr>
        <w:lastRenderedPageBreak/>
        <w:t>должно быть отведено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более семи процентов площади кадра,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 размещении (распространении) социальной рекламы иными способами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более семи процентов площади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Указанное упоминание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телевидении должно быть выполнено способом «бегущей строки» или иным методом наложения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содержать исключительно наименование или имя спонсора, иной организации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гражданина, указанных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части первой настоящего пункта, либо товарные знаки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знаки обслуживания, используемые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обозначения товаров этих лиц, либо их эмблемы или иную символику.</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Социальная реклама мероприятия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сферах культуры, физической культуры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спорта,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число организаторов которого входит местный исполнительный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распорядительный орган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входят иные государственные органы, содержащая упоминание, указанное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части первой настоящего пункта, при ее размещении (распространении)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средствах массовой информации может размещаться (распространяться) только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местных средствах массовой информации,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исключением мероприятий, проводимых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решению Президента Республики Беларусь либо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его согласия или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решению Совета Министров Республики Беларусь.</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25. Защита несовершеннолетних при производстве и (или) размещении (распространении)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целях защиты несовершеннолетних при производстве и (или) размещении (распространении) рекламы не допускается: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показывать несовершеннолетних в опасных местах и ситуациях;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дискредитировать авторитет родителей (опекунов, попечителей), подрывать доверие к ним со стороны несовершеннолетних;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внушать несовершеннолетним, чтобы они убедили родителей или других лиц приобрести рекламируемые товары;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привлекать внимание несовершеннолетних к тому, что обладание теми или иными товарами дает им какое-либо преимущество перед другими несовершеннолетними, а также к тому, что отсутствие этих товаров дает обратный эффект;</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преуменьшать уровень навыков, необходимых несовершеннолетним для использования товара, а также создавать неверное представление о возрастной группе несовершеннолетних, для которой предназначается товар;</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создавать у несовершеннолетних искаженное представление о цене товара для несовершеннолетнего, в частности путем применения слов «только», «всего» и тому подобных, а также путем прямого или косвенного указания на то, что рекламируемый товар доступен для любого семейного бюджета.</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26. Ненадлежащая реклама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Недостоверной является реклама, которая содержит недостоверную информацию,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отношении: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наименования или места нахождения организации, имени или места жительства (места пребывания) гражданина, наименования или места нахождения производственного объекта, торгового объекта или иного объекта обслуживания;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деятельности организации или гражданина, работы производственного объекта, торгового объекта или иного объекта обслуживания;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места, способа или даты изготовления, состава, количества, назначения, условий применения, иных свойств или характеристик товара;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наличия товара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рынке, возможности его приобретения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указанных количестве, период времени или месте;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цены или условий оплаты товара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момент размещения (распространения) рекламы. При этом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телевизионных, радиовещательных средств массовой информации моментом размещения (распространения) рекламы считается день ее выхода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эфир,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сетевых изданий, иных интернет-ресурсов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день размещения (распространения)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сетевом издании,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ином интернет-ресурсе,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периодических печатных изданий</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период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даты выхода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свет номера печатного издания,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котором размещается (распространяется) реклама, до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даты выхода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свет следующего номера печатного издания,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почтовых отправлениях</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период со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дня отправки почтового отправления (определяется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дате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оттиске календарного штемпеля) до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дня доставки (вручения) почтового отправления,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прочей рекламы</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один месяц со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дня размещения (распространения)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доставки, обмена, возврата, ремонта или обслуживания товара;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гарантийных обязательств, сроков службы, сроков годности или сроков хранения товара;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наличия документа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оценке соответствия, разрешительного документа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осуществление вида деятельности;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официального или общественного признания товара, присвоения ему медалей, призов, дипломов или иных наград;</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предоставления информации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способах приобретения полной серии товара, если он является частью серии;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исключительности прав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реализацию какого-либо товара или его обслуживание;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распространяемых сведений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объемах производства или продажи рекламируемого или иного товара,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количественных параметрах спроса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такой товар;</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ссылок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какие-либо рекомендации либо одобрение организаций или граждан;</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результатов интеллектуальной деятельности, исследований или испытаний;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прав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использование государственных символов (флага, герба, гимна),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символов международных организаций;</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проведения конкурсов, лотерей, игр, иных игровых, рекламных или иных мероприятий, пари.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Недобросовестной является реклама, которая содержит:</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слова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превосходной степени или иные слова, создающие впечатление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преимуществе товара, организации или гражданина, производственного объекта, торгового объекта или иного объекта обслуживания перед другими товарами, организациями или гражданами, производственными объектами, торговыми объектами или иными объектами обслуживания, если их невозможно подтвердить документально;</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негативную оценку товара, который произведен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реализуется другой организацией или другим гражданином, или иного объекта рекламирования;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сравнение рекламируемого товара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товаром другой организации или другого гражданина, рекламируемой организации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другой организацией, рекламируемых производственного объекта, торгового объекта или объекта обслуживания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другим объектом, рекламируемых результатов интеллектуальной деятельности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другими результатами интеллектуальной деятельности, рекламируемых конкурсов, лотерей, игр, иных игровых, рекламных или иных мероприятий, пари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другими конкурсами, лотереями, играми, иными игровыми, рекламными или иными мероприятиями, пари.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Неэтичной является реклама, которая: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содержит текстовую, зрительную или звуковую информацию, нарушающую общепринятые нормы морали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нравственности,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оскорбительные слова, сравнения, образы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xml:space="preserve">отношении расы, национальности, внешнего вида, возрастной группы, </w:t>
      </w:r>
      <w:r w:rsidRPr="008E0E67">
        <w:rPr>
          <w:rFonts w:ascii="Times New Roman" w:eastAsia="Times New Roman" w:hAnsi="Times New Roman" w:cs="Times New Roman"/>
          <w:color w:val="000000"/>
          <w:sz w:val="24"/>
          <w:szCs w:val="24"/>
          <w:lang w:val="ru-RU"/>
        </w:rPr>
        <w:lastRenderedPageBreak/>
        <w:t>пола, языка, профессии, социальной категории, семьи, религиозных, политических или иных убеждений граждан;</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порочит историко-культурные ценности;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порочит государственные символы (флаг, герб, гимн), официальную денежную единицу Республики Беларусь или иного государства, международной организации, религиозные символы;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порочит какую-либо организацию или гражданина, какую-либо деятельность, профессию или товар;</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дискредитирует организацию или гражданина,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пользующихся рекламируемым товаром;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вводит потребителей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заблуждение,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посредством имитации (копирования) общей композиции, текста, изображения, музыки или звуковых эффектов, используемых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иного рекламодателя;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содержит слова «подарок», «бесплатно», «0 (ноль) рублей» или иные слова, создающие впечатление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оказании услуги (выполнении работы)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безвозмездной основе, если оказание такой услуги (выполнение такой работы) предполагает ее оплату.</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Использование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радио-, теле-, видео-, аудио- или кинопродукции,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иной продукции или размещение (распространение) иными способами скрытой рекламы, то есть рекламы, которая оказывает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осознаваемое потребителем рекламы воздействие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его восприятие,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путем использования специальных видеовставок (двойной звукозаписи) или иными способами, запрещаются.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5.</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Ненадлежащая реклама запрещается.</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27. Права и</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обязанности рекламодателя, рекламопроизводителя и</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рекламораспространителя по</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предоставлению информации при производстве и</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(или) размещении (распространении)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Если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размещения (распространения) рекламы настоящим Законом или иными актами законодательства предусмотрено получение согласования (согласия), рекламопроизводитель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рекламораспространитель обязаны требовать,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рекламодатель обязан предоставить копию документа, подтверждающего получение такого согласования (согласия). Данное требование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распространяется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рекламу, размещаемую (распространяемую)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сети Интернет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содержащую информацию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наименовании или имени, месте нахождения или месте жительства (месте пребывания) рекламодателя, номер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дату выдачи документа, подтверждающего получение такого согласования (согласия), наименование органа, осуществившего согласование, либо ссылку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сайт,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котором размещены указанные сведения.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Если размещение (распространение) рекламы допускается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соответствии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настоящим Законом или иными актами законодательства при наличии у</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организации или гражданина иных документов, кроме предусмотренных пунктом</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 настоящей статьи, рекламопроизводитель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рекламораспространитель вправе требовать,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рекламодатель обязан предоставить копии таких документов.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случае, если подтверждение наличия документов, указанных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части первой настоящего пункта, возможно путем обращения к</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общедоступным государственным информационным системам, предоставление копий таких документов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требуется, если иное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установлено законодательными актами.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Рекламопроизводитель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рекламораспространитель вправе требовать,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рекламодатель обязан предоставить копии документов, подтверждающих достоверность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Рекламораспространитель вправе требовать,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рекламодатель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рекламопроизводитель обязаны предоставить копии документов, подтверждающих принадлежность рекламодателю или рекламопроизводителю прав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использование объектов авторского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смежных прав.</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28. Обязанность рекламодателя, рекламопроизводителя и рекламораспространителя по предоставлению информации Министерству антимонопольного регулирования и торговли и (или) местному исполнительному и распорядительному органу</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Рекламодатели, рекламопроизводители и рекламораспространители обязаны по требованию Министерства антимонопольного регулирования и торговли и (или) местного исполнительного и распорядительного органа в семидневный срок со дня поступления такого требования предоставлять достоверные документы и объяснения в устной или письменной форме, видео- и звукозаписи, а также иную информацию, необходимую для осуществления этими государственными органами предусмотренных настоящим Законом полномочий.</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29. Обязанность рекламодателя, рекламопроизводителя и рекламораспространителя по хранению материалов или их копий, содержащих рекламу, и копий истребованных документов</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Рекламодатель и рекламораспространитель обязаны хранить материалы или их копии, содержащие рекламу, за исключением рекламы, размещаемой (распространяемой) в сети Интернет, включая все вносимые в них последующие изменения, в течение шести месяцев со дня последнего размещения (распространения) ее рекламораспространителем, а рекламопроизводитель</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со дня исполнения им договора о выполнении работы по производству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Рекламораспространитель обязан хранить в установленном порядке копии истребованных в соответствии с настоящим Законом документов в течение шести месяцев со дня последнего размещения (распространения) им рекламы, а рекламопроизводитель</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со дня исполнения им договора о выполнении работы по производству рекламы.</w:t>
      </w:r>
    </w:p>
    <w:p w:rsidR="008E0E67" w:rsidRPr="008E0E67" w:rsidRDefault="008E0E67" w:rsidP="008E0E67">
      <w:pPr>
        <w:spacing w:after="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29</w:t>
      </w:r>
      <w:r w:rsidRPr="008E0E67">
        <w:rPr>
          <w:rFonts w:ascii="Times New Roman" w:eastAsia="Times New Roman" w:hAnsi="Times New Roman" w:cs="Times New Roman"/>
          <w:b/>
          <w:bCs/>
          <w:color w:val="000000"/>
          <w:sz w:val="24"/>
          <w:szCs w:val="24"/>
          <w:vertAlign w:val="superscript"/>
          <w:lang w:val="ru-RU"/>
        </w:rPr>
        <w:t>1</w:t>
      </w:r>
      <w:r w:rsidRPr="008E0E67">
        <w:rPr>
          <w:rFonts w:ascii="Times New Roman" w:eastAsia="Times New Roman" w:hAnsi="Times New Roman" w:cs="Times New Roman"/>
          <w:b/>
          <w:bCs/>
          <w:color w:val="000000"/>
          <w:sz w:val="24"/>
          <w:szCs w:val="24"/>
          <w:lang w:val="ru-RU"/>
        </w:rPr>
        <w:t>. Договор о размещении (распространении)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К отношениям сторон по договору о размещении (распространении) рекламы, за исключением отношений сторон по договору, предусматривающему размещение (распространение) рекламы на безвозмездной основе, применяются правила о договоре возмездного оказания услуг, если иное не предусмотрено соглашением сторон.</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30. Вынесение предписания об устранении выявленного нарушения законодательства о рекламе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 случае нарушения рекламодателем, рекламопроизводителем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рекламораспространителем требований настоящего Закона или иных актов законодательства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Министерство антимонопольного регулирования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торговли или местный исполнительный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распорядительный орган вправе вынести предписание об</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устранении выявленного нарушения законодательства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Местный исполнительный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распорядительный орган вправе вынести предписание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демонтаже средства наружной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случае его размещения без разрешения на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размещение средства наружной рекламы или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иных случаях, предусмотренных законодательными актами или Советом Министров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Организация или гражданин, которым вынесено предписание об устранении выявленного нарушения законодательства о рекламе, обязаны в течение трех рабочих дней со дня его получения устранить выявленное нарушение, если более длительный срок не предусмотрен в предписании.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отсутствие нарушителя или при невыполнении им указанного в предписании об устранении выявленного нарушения законодательства о рекламе требования размещение (распространение) ненадлежащей рекламы прекращается местным исполнительным и распорядительным органом, который вправе возместить понесенные расходы за счет нарушителя.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Предписание об устранении выявленного нарушения законодательства о рекламе может содержать требование о размещении (распространении) контррекламы.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Контрреклама размещается (распространяется) нарушителем за свой счет в срок, установленный в предписании об устранении выявленного нарушения законодательства о рекламе, тем же способом, с использованием тех же характеристик продолжительности, места и порядка размещения (распространения), что и ненадлежащая реклама, и должна содержать слово «контрреклама», которое должно занимать не менее десяти процентов площади контррекламы. Слово «контрреклама» в контррекламе на телевидении и мультимедийной контррекламе должно размещаться (распространяться) на протяжении всего времени контррекламы, а в контррекламе на радио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озвучиваться.</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Срок для осуществления контррекламы устанавливается с учетом технической возможности ее производства и размещения (распространения), в том числе с учетом периодичности выхода в свет (эфир) средства массовой информации.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Содержание контррекламы согласовывается с Министерством антимонопольного регулирования и торговли или местным исполнительным и распорядительным органом, вынесшим предписание о размещении (распространении) контррекламы.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4.</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Предписания Министерства антимонопольного регулирования и торговли об устранении выявленного нарушения законодательства о рекламе являются обязательными для всех организаций и граждан. Предписания местных исполнительных и распорядительных органов об устранении выявленного нарушения законодательства о рекламе являются обязательными для организаций и граждан, размещающих (распространяющих) ненадлежащую рекламу на территории соответствующих административно-территориальных единиц.</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5.</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Организация или гражданин, которым вынесено предписание об устранении выявленного нарушения законодательства о рекламе, вправе обжаловать предписание в течение 30</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календарных дней со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дня его получения в суд в порядке, установленном законодательством.</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31. Ответственность за</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нарушение законодательства о</w:t>
      </w:r>
      <w:r w:rsidRPr="008E0E67">
        <w:rPr>
          <w:rFonts w:ascii="Times New Roman" w:eastAsia="Times New Roman" w:hAnsi="Times New Roman" w:cs="Times New Roman"/>
          <w:b/>
          <w:bCs/>
          <w:color w:val="000000"/>
          <w:sz w:val="24"/>
          <w:szCs w:val="24"/>
        </w:rPr>
        <w:t> </w:t>
      </w:r>
      <w:r w:rsidRPr="008E0E67">
        <w:rPr>
          <w:rFonts w:ascii="Times New Roman" w:eastAsia="Times New Roman" w:hAnsi="Times New Roman" w:cs="Times New Roman"/>
          <w:b/>
          <w:bCs/>
          <w:color w:val="000000"/>
          <w:sz w:val="24"/>
          <w:szCs w:val="24"/>
          <w:lang w:val="ru-RU"/>
        </w:rPr>
        <w:t>рекламе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 нарушение законодательства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организации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граждане несут ответственность, предусмотренную законодательными актами.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Рекламодатель несет ответственность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нарушение законодательства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отношении содержания рекламы, если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докажет, что оно произошло по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вине рекламопроизводителя или рекламораспространителя,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нарушение иных установленных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соблюдения рекламодателем требований законодательства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Рекламопроизводитель несет ответственность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нарушение законодательства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отношении производства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ее оформления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подготовки,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нарушение иных установленных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соблюдения рекламопроизводителем требований законодательства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lastRenderedPageBreak/>
        <w:t>Рекламораспространитель несет ответственность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нарушение законодательства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отношении времени, места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способа ее размещения (распространения), размещение (распространение) рекламы,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отношении которой 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предоставлены документы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ее согласовании (при необходимости такого согласования), размещение средства наружной рекламы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нарушением установленного законодательством порядка, 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также за</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нарушение иных установленных для</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соблюдения рекламораспространителем требований законодательства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рекламе.</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Организации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граждане, права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законные интересы которых нарушены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результате производства и</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(или) размещения (распространения) ненадлежащей рекламы, вправе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установленном законодательством порядке обратиться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суд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исками, в</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том числе граждане</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 с</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исками о</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компенсации морального вреда.</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32. Внесение изменений в некоторые законы Республики Беларусь и признание утратившими силу некоторых законодательных актов Республики Беларусь и отдельного положения Закона Республики Беларусь «О внесении изменений в некоторые законодательные акты Республики Беларусь»</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1.</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Статью 29 Закона Республики Беларусь от 26 января 1990 года «О языках в Республике Беларусь» в редакции Закона Республики Беларусь от 13 июля 1998 года (СЗ БССР, 1990</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4, ст.</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46; Ведамасці Нацыянальнага сходу Рэспублікі Беларусь, 1998</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28, ст.</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461) изложить в следующей редакции:</w:t>
      </w:r>
    </w:p>
    <w:p w:rsidR="008E0E67" w:rsidRPr="008E0E67" w:rsidRDefault="008E0E67" w:rsidP="008E0E67">
      <w:pPr>
        <w:spacing w:after="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29. Язык объявлений, сообщений и рекламы</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Тексты официальных объявлений, сообщений, плакатов, афиш и иной информации выполняются на белорусском и (или) русском языках.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Реклама размещается (распространяется) на белорусском и (или) русском языках. Данное положение не распространяется на рекламу, размещаемую (распространяемую) на радио, телевидении или в печатных изданиях, осуществляющих деятельность исключительно на иностранных языках, рекламу зарегистрированных товарных знаков и (или) знаков обслуживания, а также на рекламу, содержащую общепринятые иностранные термины и обозначения, вошедшие в применение в оригинальном написании и не имеющие обозначения на белорусском и (или) русском языках, либо приглашение на работу или учебу лиц, свободно владеющих иностранными языками.</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рекламе допускается использование наряду с белорусским и (или) русским языками иностранного языка при условии идентичности по содержанию и техническому оформлению текста на иностранном языке тексту на белорусском и (или) русском языках.».</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Утратил силу.</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Признать утратившими силу:</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Закон Республики Беларусь от 18 февраля 1997 года «О рекламе» (Ведамасці Нацыянальнага сходу Рэспублікі Беларусь, 1997</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8, ст.</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189);</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статью 2 Закона Республики Беларусь от 28 ноября 2003 года «О внесении изменений в некоторые законодательные акты Республики Беларусь» (Национальный реестр правовых актов Республики Беларусь, 2003</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134, 2/998);</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Постановление Президиума Верховного Совета Республики Беларусь от 21 января 1992 года «О мерах по прекращению пропаганды порнографии, культа насилия и жестокости» (Ведамасці Вярхоўнага Савета Рэспублікі Беларусь, 1992</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г., №</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7, ст.</w:t>
      </w:r>
      <w:r w:rsidRPr="008E0E67">
        <w:rPr>
          <w:rFonts w:ascii="Times New Roman" w:eastAsia="Times New Roman" w:hAnsi="Times New Roman" w:cs="Times New Roman"/>
          <w:color w:val="000000"/>
          <w:sz w:val="24"/>
          <w:szCs w:val="24"/>
        </w:rPr>
        <w:t> </w:t>
      </w:r>
      <w:r w:rsidRPr="008E0E67">
        <w:rPr>
          <w:rFonts w:ascii="Times New Roman" w:eastAsia="Times New Roman" w:hAnsi="Times New Roman" w:cs="Times New Roman"/>
          <w:color w:val="000000"/>
          <w:sz w:val="24"/>
          <w:szCs w:val="24"/>
          <w:lang w:val="ru-RU"/>
        </w:rPr>
        <w:t>137).</w:t>
      </w:r>
    </w:p>
    <w:p w:rsidR="008E0E67" w:rsidRPr="005B1EB4"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5B1EB4">
        <w:rPr>
          <w:rFonts w:ascii="Times New Roman" w:eastAsia="Times New Roman" w:hAnsi="Times New Roman" w:cs="Times New Roman"/>
          <w:b/>
          <w:bCs/>
          <w:color w:val="000000"/>
          <w:sz w:val="24"/>
          <w:szCs w:val="24"/>
          <w:lang w:val="ru-RU"/>
        </w:rPr>
        <w:t>Статья 33. Исключена.</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lastRenderedPageBreak/>
        <w:t>Статья 34. Приведение законодательства в соответствие с настоящим Законом</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В шестимесячный срок со дня официального опубликования настоящего Закона: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Совету Министров Республики Беларусь обеспечить приведение нормативных правовых актов в соответствие с настоящим Законом и принять иные меры, необходимые для реализации положений настоящего Закона;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местным исполнительным и распорядительным органам привести свои нормативные правовые акты в соответствие с настоящим Законом.</w:t>
      </w:r>
    </w:p>
    <w:p w:rsidR="008E0E67" w:rsidRPr="008E0E67" w:rsidRDefault="008E0E67" w:rsidP="008E0E67">
      <w:pPr>
        <w:spacing w:before="240" w:after="240" w:line="240" w:lineRule="auto"/>
        <w:ind w:left="1922" w:hanging="1355"/>
        <w:rPr>
          <w:rFonts w:ascii="Times New Roman" w:eastAsia="Times New Roman" w:hAnsi="Times New Roman" w:cs="Times New Roman"/>
          <w:b/>
          <w:bCs/>
          <w:color w:val="000000"/>
          <w:sz w:val="24"/>
          <w:szCs w:val="24"/>
          <w:lang w:val="ru-RU"/>
        </w:rPr>
      </w:pPr>
      <w:r w:rsidRPr="008E0E67">
        <w:rPr>
          <w:rFonts w:ascii="Times New Roman" w:eastAsia="Times New Roman" w:hAnsi="Times New Roman" w:cs="Times New Roman"/>
          <w:b/>
          <w:bCs/>
          <w:color w:val="000000"/>
          <w:sz w:val="24"/>
          <w:szCs w:val="24"/>
          <w:lang w:val="ru-RU"/>
        </w:rPr>
        <w:t>Статья 35. Вступление в силу настоящего Закона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lang w:val="ru-RU"/>
        </w:rPr>
        <w:t>Настоящий Закон вступает в силу через шесть месяцев после его официального опубликования, за исключением настоящей статьи и статьи 34, которые вступают в силу со дня официального опубликования настоящего Закона.</w:t>
      </w:r>
    </w:p>
    <w:p w:rsidR="008E0E67" w:rsidRPr="008E0E67" w:rsidRDefault="008E0E67" w:rsidP="008E0E67">
      <w:pPr>
        <w:spacing w:after="0" w:line="240" w:lineRule="auto"/>
        <w:ind w:firstLine="567"/>
        <w:jc w:val="both"/>
        <w:rPr>
          <w:rFonts w:ascii="Times New Roman" w:eastAsia="Times New Roman" w:hAnsi="Times New Roman" w:cs="Times New Roman"/>
          <w:color w:val="000000"/>
          <w:sz w:val="24"/>
          <w:szCs w:val="24"/>
          <w:lang w:val="ru-RU"/>
        </w:rPr>
      </w:pPr>
      <w:r w:rsidRPr="008E0E67">
        <w:rPr>
          <w:rFonts w:ascii="Times New Roman" w:eastAsia="Times New Roman" w:hAnsi="Times New Roman" w:cs="Times New Roman"/>
          <w:color w:val="000000"/>
          <w:sz w:val="24"/>
          <w:szCs w:val="24"/>
        </w:rPr>
        <w:t> </w:t>
      </w:r>
    </w:p>
    <w:tbl>
      <w:tblPr>
        <w:tblW w:w="21600" w:type="dxa"/>
        <w:tblCellMar>
          <w:left w:w="0" w:type="dxa"/>
          <w:right w:w="0" w:type="dxa"/>
        </w:tblCellMar>
        <w:tblLook w:val="04A0" w:firstRow="1" w:lastRow="0" w:firstColumn="1" w:lastColumn="0" w:noHBand="0" w:noVBand="1"/>
      </w:tblPr>
      <w:tblGrid>
        <w:gridCol w:w="11102"/>
        <w:gridCol w:w="10498"/>
      </w:tblGrid>
      <w:tr w:rsidR="008E0E67" w:rsidRPr="008E0E67" w:rsidTr="008E0E67">
        <w:tc>
          <w:tcPr>
            <w:tcW w:w="21600" w:type="dxa"/>
            <w:tcMar>
              <w:top w:w="0" w:type="dxa"/>
              <w:left w:w="6" w:type="dxa"/>
              <w:bottom w:w="0" w:type="dxa"/>
              <w:right w:w="6" w:type="dxa"/>
            </w:tcMar>
            <w:hideMark/>
          </w:tcPr>
          <w:p w:rsidR="008E0E67" w:rsidRPr="008E0E67" w:rsidRDefault="008E0E67" w:rsidP="008E0E67">
            <w:pPr>
              <w:spacing w:after="0" w:line="240" w:lineRule="auto"/>
              <w:rPr>
                <w:rFonts w:ascii="Times New Roman" w:eastAsia="Times New Roman" w:hAnsi="Times New Roman" w:cs="Times New Roman"/>
                <w:color w:val="000000"/>
                <w:sz w:val="24"/>
                <w:szCs w:val="24"/>
              </w:rPr>
            </w:pPr>
            <w:r w:rsidRPr="008E0E67">
              <w:rPr>
                <w:rFonts w:ascii="Times New Roman" w:eastAsia="Times New Roman" w:hAnsi="Times New Roman" w:cs="Times New Roman"/>
                <w:b/>
                <w:bCs/>
                <w:color w:val="000000"/>
              </w:rPr>
              <w:t>Президент Республики Беларусь</w:t>
            </w:r>
          </w:p>
        </w:tc>
        <w:tc>
          <w:tcPr>
            <w:tcW w:w="21600" w:type="dxa"/>
            <w:tcMar>
              <w:top w:w="0" w:type="dxa"/>
              <w:left w:w="6" w:type="dxa"/>
              <w:bottom w:w="0" w:type="dxa"/>
              <w:right w:w="6" w:type="dxa"/>
            </w:tcMar>
            <w:hideMark/>
          </w:tcPr>
          <w:p w:rsidR="008E0E67" w:rsidRPr="008E0E67" w:rsidRDefault="008E0E67" w:rsidP="008E0E67">
            <w:pPr>
              <w:spacing w:after="0" w:line="240" w:lineRule="auto"/>
              <w:rPr>
                <w:rFonts w:ascii="Times New Roman" w:eastAsia="Times New Roman" w:hAnsi="Times New Roman" w:cs="Times New Roman"/>
                <w:color w:val="000000"/>
                <w:sz w:val="24"/>
                <w:szCs w:val="24"/>
              </w:rPr>
            </w:pPr>
          </w:p>
        </w:tc>
      </w:tr>
    </w:tbl>
    <w:p w:rsidR="00843CA0" w:rsidRPr="008E0E67" w:rsidRDefault="00843CA0">
      <w:pPr>
        <w:rPr>
          <w:lang w:val="ru-RU"/>
        </w:rPr>
      </w:pPr>
      <w:bookmarkStart w:id="0" w:name="_GoBack"/>
      <w:bookmarkEnd w:id="0"/>
    </w:p>
    <w:sectPr w:rsidR="00843CA0" w:rsidRPr="008E0E6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67"/>
    <w:rsid w:val="005B1EB4"/>
    <w:rsid w:val="00843CA0"/>
    <w:rsid w:val="008E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59A6"/>
  <w15:chartTrackingRefBased/>
  <w15:docId w15:val="{E9A7F8DE-576E-43DA-AE1E-16BDE5FF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40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18975</Words>
  <Characters>108164</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DanisevichVS</dc:creator>
  <cp:keywords/>
  <dc:description/>
  <cp:lastModifiedBy>DanisevichVS</cp:lastModifiedBy>
  <cp:revision>3</cp:revision>
  <dcterms:created xsi:type="dcterms:W3CDTF">2024-07-17T07:56:00Z</dcterms:created>
  <dcterms:modified xsi:type="dcterms:W3CDTF">2024-08-06T13:02:00Z</dcterms:modified>
</cp:coreProperties>
</file>