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601EC6">
        <w:rPr>
          <w:caps/>
          <w:color w:val="auto"/>
          <w:sz w:val="24"/>
          <w:szCs w:val="24"/>
          <w:lang w:eastAsia="en-US"/>
        </w:rPr>
        <w:t>ПОСТАНОВЛЕНИЕ СОВЕТА МИНИСТРОВ РЕСПУБЛИКИ БЕЛАРУСЬ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15 января 2009 г. № 31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right="2268" w:firstLine="0"/>
        <w:rPr>
          <w:b/>
          <w:bCs/>
          <w:color w:val="auto"/>
          <w:sz w:val="28"/>
          <w:szCs w:val="28"/>
          <w:lang w:eastAsia="en-US"/>
        </w:rPr>
      </w:pPr>
      <w:r w:rsidRPr="00601EC6">
        <w:rPr>
          <w:b/>
          <w:bCs/>
          <w:color w:val="auto"/>
          <w:sz w:val="28"/>
          <w:szCs w:val="28"/>
          <w:lang w:eastAsia="en-US"/>
        </w:rPr>
        <w:t>Об утверждении Правил продажи товаров при осуществлении дистанционной торговли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021" w:firstLine="0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Изменения и дополнения: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19 августа 2009 г. № 1091 (Национальный реестр правовых актов Республики Беларусь, 2009 г., № 200, 5/30344) &lt;C20901091&gt;;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30 марта 2012 г. № 291 (Национальный реестр правовых актов Республики Беларусь, 2012 г., № 40, 5/35493) &lt;C21200291&gt;;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11 июля 2012 г. № 635 (Национальный правовой Интернет-портал Республики Беларусь, 17.07.2012, 5/35957) &lt;C21200635&gt;;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9 июля 2013 г. № 602 (Национальный правовой Интернет-портал Республики Беларусь, 12.07.2013, 5/37536) &lt;C21300602&gt;;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22 июля 2014 г. № 709 (Национальный правовой Интернет-портал Республики Беларусь, 05.08.2014, 5/39210) &lt;C21400709&gt;;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8 мая 2015 г. № 393 (Национальный правовой Интернет-портал Республики Беларусь, 13.05.2015, 5/40518) &lt;C21500393&gt; - внесены изменения и дополнения, вступившие в силу 14 мая 2015 г., за исключением изменений и дополнений, которые вступят в силу 1 июля 2015 г.;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8 мая 2015 г. № 393 (Национальный правовой Интернет-портал Республики Беларусь, 13.05.2015, 5/40518) &lt;C21500393&gt; - внесены изменения и дополнения, вступившие в силу 14 мая 2015 г. и 1 июля 2015 г.;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19 июня 2015 г. № 517 (Национальный правовой Интернет-портал Республики Беларусь, 25.06.2015, 5/40697) &lt;C21500517&gt;;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 &lt;C21700022&gt;;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 марта 2019 г. № 143 (Национальный правовой Интернет-портал Республики Беларусь, 06.03.2019, 5/46219) &lt;C21900143&gt;;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15 апреля 2020 г. № 232 (Национальный правовой Интернет-портал Республики Беларусь, 17.04.2020, 5/48002) &lt;C22000232&gt;;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25 июня 2021 г. № 363 (Национальный правовой Интернет-портал Республики Беларусь, 30.06.2021, 5/49190) &lt;C22100363&gt;;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11 марта 2022 г. № 127 (Национальный правовой Интернет-портал Республики Беларусь, 13.03.2022, 5/49998) &lt;C22200127&gt;;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10 июля 2024 г. № 489 (Национальный правовой Интернет-портал Республики Беларусь, 17.07.2024, 5/53672) &lt;C22400489&gt;;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29 июля 2024 г. № 551 (Национальный правовой Интернет-портал Республики Беларусь, 02.08.2024, 5/53744) &lt;C22400551&gt;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 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lastRenderedPageBreak/>
        <w:t>На основании подпункта 1.2 пункта 1 статьи 6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1. Утвердить Правила продажи товаров при осуществлении дистанционной торговли (прилагаются).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2. Исключен.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3. Признать утратившими силу: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пункт 1 постановления Совета Министров Республики Беларусь от 8 сентября 2006 г. № 1161 «О некоторых вопросах осуществления розничной торговли по образцам с использованием сети Интернет» (Национальный реестр правовых актов Республики Беларусь, 2006 г., № 148, 5/22884);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подпункт 1.7 пункта 1 постановления Совета Министров Республики Беларусь от 12 июля 2008 г. № 1012 «О внесении изменений в некоторые постановления Правительства Республики Беларусь» (Национальный реестр правовых актов Республики Беларусь, 2008 г., № 174, 5/28002).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4. Предоставить право Министерству антимонопольного регулирования и торговли давать разъяснения о порядке применения Правил продажи товаров при осуществлении дистанционной торговли.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5. Республиканским органам государственного управления и иным государственным организациям, подчиненным Правительству Республики Беларусь, облисполкомам и Минскому горисполкому привести свои нормативные правовые акты в соответствие с настоящим постановлением.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6. Настоящее постановление вступает в силу с 16 января 2009 г.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01EC6" w:rsidRPr="00601EC6" w:rsidTr="00601EC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01EC6" w:rsidRPr="00601EC6" w:rsidRDefault="00601EC6" w:rsidP="00601EC6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601EC6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01EC6" w:rsidRPr="00601EC6" w:rsidRDefault="00601EC6" w:rsidP="00601EC6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601EC6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С.Сидорский</w:t>
            </w:r>
          </w:p>
        </w:tc>
      </w:tr>
    </w:tbl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8"/>
        <w:gridCol w:w="2921"/>
      </w:tblGrid>
      <w:tr w:rsidR="00601EC6" w:rsidRPr="00601EC6" w:rsidTr="00601EC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1EC6" w:rsidRPr="00601EC6" w:rsidRDefault="00601EC6" w:rsidP="00601EC6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601EC6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1EC6" w:rsidRPr="00601EC6" w:rsidRDefault="00601EC6" w:rsidP="00601EC6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601EC6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601EC6" w:rsidRPr="00601EC6" w:rsidRDefault="00601EC6" w:rsidP="00601EC6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601EC6">
              <w:rPr>
                <w:color w:val="auto"/>
                <w:sz w:val="22"/>
                <w:szCs w:val="22"/>
                <w:lang w:eastAsia="en-US"/>
              </w:rPr>
              <w:t>Постановление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br/>
              <w:t>15.01.2009 №</w:t>
            </w:r>
            <w:r w:rsidRPr="00601EC6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t>31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601EC6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601EC6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601EC6">
              <w:rPr>
                <w:color w:val="auto"/>
                <w:sz w:val="22"/>
                <w:szCs w:val="22"/>
                <w:lang w:eastAsia="en-US"/>
              </w:rPr>
              <w:t>489)</w:t>
            </w:r>
          </w:p>
        </w:tc>
      </w:tr>
    </w:tbl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601EC6">
        <w:rPr>
          <w:b/>
          <w:bCs/>
          <w:color w:val="auto"/>
          <w:sz w:val="24"/>
          <w:szCs w:val="24"/>
          <w:lang w:eastAsia="en-US"/>
        </w:rPr>
        <w:t>ПРАВИЛА</w:t>
      </w:r>
      <w:r w:rsidRPr="00601EC6">
        <w:rPr>
          <w:b/>
          <w:bCs/>
          <w:color w:val="auto"/>
          <w:sz w:val="24"/>
          <w:szCs w:val="24"/>
          <w:lang w:eastAsia="en-US"/>
        </w:rPr>
        <w:br/>
        <w:t>продажи товаров при осуществлении дистанционной торговли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1. Настоящими Правилами регулируются отношения между покупателями и продавцами при осуществлении дистанционной торговли, а также иные отношения, связанные с такой торговлей.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Действие настоящих Правил не распространяется на дистанционную торговлю высвобождаемыми материальными ресурсами Вооруженных Сил, других войск, воинских формирований и военизированных организаций Республики Беларусь.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2. Для целей настоящих Правил используются термины в значениях, установленных Законом Республики Беларусь от 9 января 2002 г. № 90-З «О защите прав потребителей» и Законом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владелец интернет-площадки – юридическое лицо, индивидуальный предприниматель, реализующие права владения, пользования и (или) распоряжения интернет-площадкой, обеспечивающие ее функционирование и оказывающие продавцам и покупателям услуги по доступу к интернет-площадке, иные услуги, связанные с продажей товаров посредством интернет-площадки;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владелец пункта выдачи заказов – юридическое лицо, индивидуальный предприниматель, владеющие пунктом выдачи заказов на праве собственности или ином законном основании, привлекаемые продавцом и (или) владельцем интернет-площадки для приемки, хранения, передачи товаров покупателям, а также для получения от покупателей возвратов товаров и (или) оказания иных услуг, связанных с осуществлением дистанционной торговли с использованием глобальной компьютерной сети Интернет (далее – сеть Интернет), либо продавец и (или) владелец интернет-площадки;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интернет-площадка – сайт в сети Интернет (его часть, приложение для мобильного устройства, иной информационный ресурс, имеющий подключение к сети Интернет), предоставляющий возможность осуществления дистанционной торговли одновременно двум и более продавцам, в том числе обеспечивающий возможность размещения информации о товарах и продавцах, сравнения и отбора товаров, заключения договоров розничной купли-продажи и оплаты товаров, выбора способа и организации доставки товаров;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покупатель – физическое лицо, имеющее намерение приобрести или приобретающее товары для личного, семейного, домашнего и иного подобного использования, не связанного с предпринимательской деятельностью;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продавец – юридическое лицо, индивидуальный предприниматель, осуществляющие розничную торговлю;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пункт выдачи заказов – капитальное строение (здание, сооружение), изолированное помещение или их части либо специальное автоматизированное оборудование, в которых осуществляются приемка, хранение, передача товаров покупателям, а также получение от покупателей возвратов товаров и (или) оказание иных услуг, связанных с осуществлением дистанционной торговли с использованием сети Интернет;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электронное сообщение – информация в электронной форме, подготовленная, отправленная, полученная и хранимая посредством информационно-коммуникационных технологий.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3. Дистанционная торговля с использованием сети Интернет осуществляется через интернет-магазин, с использованием иных информационных сетей, систем и ресурсов, имеющих подключение к сети Интернет, предоставляющих возможность выбрать товары и заключить с продавцом договор розничной купли-продажи (далее – договор) в этих сетях, системах и на этих ресурсах (далее, если не указано иное, – интернет-ресурсы), а также посредством интернет-площадок.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4. Продавец вправе осуществлять дистанционную торговлю со дня включения сведений об этой форме торговли в государственный информационный ресурс «Торговый реестр Республики Беларусь» (далее – Торговый реестр), а в случае осуществления дистанционной торговли с использованием сети Интернет через интернет-магазин – со дня включения сведений об этом интернет-магазине в Торговый реестр. 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5. При осуществлении дистанционной торговли не допускается продажа: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алкогольных, слабоалкогольных напитков и пива;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нетабачных никотиносодержащих изделий;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оружия и боеприпасов к нему, а также составных частей и компонентов оружия и комплектующих частей боеприпасов;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семян мака;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табачных изделий, жидкостей для электронных систем курения;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ювелирных и других бытовых изделий, сусального золота и сусального серебра, монет из драгоценных металлов, мерных слитков и ограненных драгоценных камней, если иное не установлено Президентом Республики Беларусь;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иных товаров, дистанционная торговля которыми запрещена законодательством.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6. При осуществлении дистанционной торговли продажа биологически активных добавок к пище допускается при наличии у продавца торгового объекта и (или) складских помещений, в которых осуществляются продажа и (или) хранение таких товаров, а продажа пиротехнических изделий бытового назначения – при наличии у продавца торговых объектов, в которых осуществляется продажа таких товаров.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7. Предложение товаров при осуществлении дистанционной торговли признается публичной офертой, если оно содержит все существенные условия договора.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8. Акцепт покупателя направляется продавцу, направившему оферту, посредством телефонной, почтовой, электронной или иной связи, в том числе посредством использования сети Интернет, а также иным способом, не запрещенным законодательством, позволяющим достоверно установить, что акцепт исходит от покупателя.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9. Договор, содержащий все существенные условия, считается заключенным в момент получения продавцом, направившим оферту, ее акцепта.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При осуществлении дистанционной торговли с использованием сети Интернет акцепт покупателя считается полученным продавцом с момента направления продавцом и (или) владельцем интернет-площадки покупателю электронного сообщения, подтверждающего заключение договора и содержащего существенные условия этого договора, а также номер заказа или иной способ идентификации заказа, который позволяет покупателю получить информацию о заключенном договоре и его условиях (далее – подтверждение заключения договора).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10. До момента заключения договора продавец обязан довести до сведения покупателя следующую информацию: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полное наименование и место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потребителей, за исключением продавцов, которые осуществляют дистанционную торговлю через интернет-площадку;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режим работы;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наименование товаров;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указание на нормативные документы, устанавливающие требования к качеству товаров (для товаров, выпускаемых по таким нормативным документам), если иное не предусмотрено техническими регламентами Таможенного союза и Евразийского экономического союза;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об основных потребительских свойствах товаров, а в отношении пищевых продуктов – о составе, пищевой ценности (для продуктов, предназначенных для детского, лечебного и диетического питания, – калорийность, наличие витаминов), указание на то, что пищевой продукт является генетически модифицированным, если в нем содержатся генетически модифицированные составляющие (компоненты), сведения о специальных свойствах (специальные питательные свойства, показания и противопоказания к применению отдельными возрастными группами населения, а также при отдельных видах заболеваний) пищевых продуктов, в том числе биологически активных добавок к пище, заявленных свойствах специализированных пищевых продуктов при наличии документов, подтверждающих заявленные свойства;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цена, условия приобретения и оплаты товаров, а также способы оплаты товаров;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способы и сроки доставки товаров;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цена и условия оплаты доставки товаров;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гарантийный срок, если он установлен;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рекомендации и (или) ограничения по использованию, в том числе приготовлению, пищевых продуктов в случае, если их использование без этих рекомендаций и (или) ограничений затруднено либо может причинить вред здоровью покупателей, их имуществу, привести к снижению или утрате вкусовых свойств пищевых продуктов;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дата изготовления, если иное не предусмотрено законодательством, техническими регламентами Таможенного союза и Евразийского экономического союза, срок службы, и (или) срок годности, и (или) срок хранения товаров, указание условий хранения товаров, если они отличаются от обычных условий хранения соответствующих товаров либо требуют специальных условий хранения, а также сведения о необходимых действиях покупателя по истечении указанных сроков и возможных последствиях при невыполнении таких действий, если товары по истечении указанных сроков представляют опасность для жизни, здоровья, наследственности, имущества покупателя и окружающей среды или становятся непригодными для использования по назначению;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полное наименование и место нахождения изготовителя, а также при наличии – организации, осуществляющей деятельность по ввозу товаров на территорию Республики Беларусь для их последующей реализации на территории Республики Беларусь, представителя, ремонтной организации, а если изготовителем (представителем, ремонтной организацией) является индивидуальный предприниматель либо ввоз товаров на территорию Республики Беларусь для их последующей реализации на территории Республики Беларусь был осуществлен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страна происхождения товаров, если она не совпадает с местом нахождения (местом жительства) изготовителя;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об обязательном подтверждении соответствия товаров, подлежащих обязательному подтверждению соответствия;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количество или комплектность товаров;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 классах энергоэффективности товаров в случаях, если их установление предусмотрено законодательством, техническими регламентами Таможенного союза и Евразийского экономического союза;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 том, что товары были в употреблении или в них устранялся недостаток (недостатки), в том числе об имеющихся в товарах недостатках, размещаемые с наименованием товара;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 том, что товары являются конфискованными или обращенными в доход государства иным способом;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об истекших сроке службы и (или) сроке хранения товаров, о дате и номере разрешения на дальнейшую их реализацию и сроке, в течение которого товары возможны к использованию (для непродовольственных товаров, срок службы и (или) срок хранения которых истекли, но реализация которых разрешена);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полное наименование и место нахождения юридического лица, уполномоченного продавцом или законодательством на доставку товаров, а также на установку, подключение, наладку и пуск в эксплуатацию технически сложных товаров бытового назначения, на которые в соответствии с технической и эксплуатационной документацией установлен запрет в части самостоятельного выполнения этих работ покупателем, а если указанные услуги, работы выполняются индивидуальным предпринимателем – фамилия, собственное имя, отчество (если таковое имеется) и место жительства индивидуального предпринимателя;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об условиях, сроках и порядке расторжения договора, в том числе в случае отказа покупателя от исполнения договора до передачи ему товаров, включая сведения о порядке возврата товаров и (или) денежной суммы, уплаченной за товары;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иные сведения, которые в соответствии с законодательством, техническими регламентами Таможенного союза и Евразийского экономического союза или соответствующими договорами обязательны для предоставления покупателю, в том числе сведения, относящиеся к соответствующему договору и предоставляемые по просьбе покупателя.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11. При передаче товаров продавец должен предоставить покупателю: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информацию о фасовщике и упаковщике товаров (для товаров, фасованных и упакованных в потребительскую упаковку не в месте их изготовления);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информацию о правах покупателя и обязанностях продавца в соответствии с законодательством о защите прав потребителей;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штриховой идентификационный код, если обязательное маркирование товаров таким кодом предусмотрено законодательством;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сведения о правилах и условиях эффективного и безопасного пользования товарами, в том числе ухода за ними, если это имеет значение исходя из характера товаров и указанная информация не была предоставлена покупателю ранее.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12. Информация, предусмотренная в абзацах втором–пятом, восьмом–одиннадцатом, четырнадцатом, пятнадцатом, девятнадцатом – двадцать первом и двадцать третьем пункта 10 настоящих Правил, доводится до сведения покупателя в каталогах, проспектах, рекламе, буклетах, фотографиях или иных информационных источниках, в том числе в сети Интернет, используемых для описания товаров. При этом информация о цене товаров и цене их доставки доводится в этих информационных источниках шрифтом, размер которого не должен быть менее половины наибольшего размера шрифта, используемого в описании товаров.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Информация, предусмотренная в абзацах шестом, седьмом, двенадцатом, тринадцатом, шестнадцатом–восемнадцатом, двадцать втором и двадцать четвертом пункта 10 настоящих Правил, может доводиться до сведения покупателей в устной форме либо по требованию покупателя в письменной и (или) электронной формах способом, определенным соглашением сторон.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13. При осуществлении дистанционной торговли с использованием интернет-ресурса продавец обязан: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13.1. разместить на главной (начальной, стартовой) странице своего интернет-ресурса следующую информацию: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полное наименование и место нахождения продавца, а если продавцом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потребителей;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номера контактных телефонов работников местных исполнительных и распорядительных органов по месту государственной регистрации продавца, уполномоченных рассматривать обращения покупателей в соответствии с законодательством об обращениях граждан и юридических лиц;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режим работы;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способы оплаты товаров и их доставки;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дата включения сведений о дистанционной торговле или об интернет-магазине в Торговый реестр и их регистрационный номер в Торговом реестре;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13.2. разместить на своем интернет-ресурсе: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информацию, предусмотренную в абзацах пятом, восьмом–одиннадцатом, четырнадцатом, пятнадцатом, девятнадцатом – двадцать первом и двадцать третьем пункта 10 настоящих Правил;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информацию о порядке оформления покупателем заказа на приобретение товаров;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информацию о порядке подачи покупателем обращений о нарушении его прав, предусмотренных законодательством о защите прав потребителей, и получения ответа на них, а также о сроке их рассмотрения;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полное наименование (при наличии), место нахождения, режим работы и номера контактных телефонов пунктов выдачи заказов и (или) торговых объектов продавца, в которых осуществляется передача товаров покупателям (при их наличии);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образцы платежных документов, формируемых с использованием кассового оборудования, подтверждающих прием продавцом от покупателя наличных денежных средств;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13.3. с 11 июля 2025 г. обеспечивать на своем интернет-ресурсе техническую возможность для: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заполнения покупателем электронной формы заказа на приобретение товаров либо выполнения иных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подачи покупателем обращений в электронной форме о нарушении его прав, предусмотренных законодательством о защите прав потребителей, и получения ответа на них;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13.4. предоставить покупателю подтверждение заключения договора.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Продавец, осуществляющий дистанционную торговлю посредством интернет-площадки, обязан предоставить владельцу интернет-площадки информацию, предусмотренную в абзацах пятом, восьмом–одиннадцатом, четырнадцатом, пятнадцатом, девятнадцатом – двадцать первом и двадцать третьем пункта 10 настоящих Правил и абзацах втором и седьмом подпункта 13.1 настоящего пункта, а также информацию о наличии у продавца торгового объекта и (или) складских помещений в случаях, предусмотренных в пункте 6 настоящих Правил.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 Владелец интернет-площадки обязан: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14.1. разместить на главной (начальной, стартовой) странице своей интернет-площадки следующую информацию: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полное наименование и место нахождения владельца интернет-площадки, а если владельцем интернет-площадки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номера контактных телефонов, адрес электронной почты владельца интернет-площадки, а также лица, уполномоченного владельцем интернет-площадки рассматривать обращения покупателей о нарушении их прав, предусмотренных законодательством о защите прав потребителей;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номера контактных телефонов работников местных исполнительных и распорядительных органов по месту государственной регистрации владельца интернет-площадки, уполномоченных рассматривать обращения покупателей в соответствии с законодательством об обращениях граждан и юридических лиц;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режим работы;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14.2. разместить на своей интернет-площадке следующую информацию: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о продавцах и предлагаемых ими к продаже товарах, предусмотренную в абзацах пятом, восьмом–одиннадцатом, четырнадцатом, пятнадцатом, девятнадцатом – двадцать первом и двадцать третьем пункта 10 и абзацах втором и седьмом подпункта 13.1 пункта 13 настоящих Правил;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наименование (при наличии), место нахождения, режим работы и номера контактных телефонов пунктов выдачи заказов (при их наличии);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14.3. разработать в соответствии с законодательством Республики Беларусь и разместить на своей интернет-площадке правила предоставления услуг на интернет-площадке, определяющие в том числе: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описание услуг, предоставляемых продавцам и покупателям;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права и обязанности владельца интернет-площадки, продавца и покупателя, включая распределение обязанностей и ответственности между владельцем интернет-площадки и продавцом, предлагающим к продаже товары через такую площадку, в случае заключения покупателем договора;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процедуру регистрации и идентификации продавцов и покупателей на интернет-площадке;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порядок оформления покупателем заказа на приобретение товаров и его отмены;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способы оплаты товаров и их доставки;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требования к качеству товаров и обслуживания покупателей;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порядок подачи покупателем обращений о нарушении его прав, предусмотренных законодательством о защите прав потребителей, и получения ответа на них, а также срок их рассмотрения;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требования к защите информации, в том числе персональных данных продавцов и покупателей;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14.4. с 11 июля 2025 г. обеспечивать функционирование инфраструктуры интернет-площадки, в том числе техническую возможность для: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заполнения покупателем электронной формы заказа на приобретение товаров либо выполнения иных действий, необходимых для заключения договора, в том числе проверки заказа и исправления ошибок до завершения оформления заказа;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подачи покупателем обращений в электронной форме о нарушении его прав, предусмотренных законодательством о защите прав потребителей, и получения ответа на них;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14.5. предоставлять покупателю подтверждение заключения договора;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14.6. принимать меры по: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соблюдению продавцами требований законодательства в области торговли и в области защиты прав потребителей;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защите информации на интернет-площадке, в том числе персональных данных продавцов и покупателей;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пресечению реализации на интернет-площадке товаров, ограниченных в обороте, а также товаров, не соответствующих требованиям законодательства;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14.7. оказывать содействие покупателям в защите их прав, предусмотренных законодательством о защите прав потребителей.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15. В случае, если передача товаров покупателю осуществляется в (на) пункте выдачи заказов, владелец пункта выдачи заказов обязан: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15.1. довести до сведения покупателя в (на) принадлежащем ему пункте выдаче заказов в доступном для обзора месте и удобной для покупателя форме следующую информацию: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полное наименование и место нахождения владельца пункта выдачи заказов, а если владельцем пункта выдачи заказов является индивидуальный предприниматель – фамилия, собственное имя, отчество (если таковое имеется) и место жительства индивидуального предпринимателя, сведения о государственной регистрации юридического лица или индивидуального предпринимателя (дата государственной регистрации, регистрационный номер в Едином государственном регистре юридических лиц и индивидуальных предпринимателей или регистрационный код (номер) в стране регистрации (при наличии);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номера контактных телефонов, адрес электронной почты владельца пункта выдачи заказов;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режим работы;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названия (адреса) интернет-ресурсов продавца и (или) интернет-площадок, в отношении которых покупателям предоставляются услуги в (на) пункте выдачи заказов;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15.2. оказывать содействие покупателям в защите их прав, предусмотренных законодательством о защите прав потребителей.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16. В случае, если продавец, владелец интернет-площадки или владелец пункта выдачи заказов намерены приостановить (прекратить) свою деятельность или внести изменения в правила предоставления услуг на интернет-площадке, они должны не менее чем за пятнадцать календарных дней до приостановления (прекращения) своей деятельности и (или) внесения таких изменений разместить соответствующую информацию на главной (начальной, стартовой) странице своего интернет-ресурса, своей интернет-площадки или в (на) пункте выдачи заказов (при его наличии).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17. При осуществлении дистанционной торговли товарами, продажа которых лицам, не достигшим определенного возраста, запрещена законодательством, продавцы, владельцы интернет-площадок, владельцы пунктов выдачи заказов принимают меры, направленные на подтверждение покупателями своего возраста, упреждающие возможность заказа таких товаров лицами, не достигшими определенного возраста.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Информация о таких товарах, предусмотренная в абзацах пятом – двадцать четвертом пункта 10 настоящих Правил, доводится до сведения покупателей после подтверждения ими достижения соответствующего возраста путем проставления отметки в электронной форме, размещенной на интернет-ресурсе продавца и (или) интернет-площадке.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18. Передача покупателю товаров, продажа которых лицам, не достигшим определенного возраста, запрещена законодательством, допускается только после предъявления покупателем, заключившим договор, документа, содержащего дату рождения, фотоизображение (цифровой фотопортрет) и позволяющего установить возраст этого покупателя.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19. Передача покупателю пиротехнических изделий бытового назначения допускается только в торговых объектах, в которых осуществляется продажа таких товаров.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20. Продажа товаров при осуществлении дистанционной торговли в части, не урегулированной настоящими Правилами, регулируется Правилами продажи отдельных видов товаров и осуществления общественного питания, утвержденными постановлением Совета Министров Республики Беларусь от 22 июля 2014 г. № 703.</w:t>
      </w:r>
    </w:p>
    <w:p w:rsidR="00601EC6" w:rsidRPr="00601EC6" w:rsidRDefault="00601EC6" w:rsidP="00601EC6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601EC6">
        <w:rPr>
          <w:color w:val="auto"/>
          <w:sz w:val="24"/>
          <w:szCs w:val="24"/>
          <w:lang w:eastAsia="en-US"/>
        </w:rPr>
        <w:t> </w:t>
      </w:r>
    </w:p>
    <w:p w:rsidR="00EB078F" w:rsidRPr="009C419C" w:rsidRDefault="00EB078F" w:rsidP="009C419C">
      <w:bookmarkStart w:id="0" w:name="_GoBack"/>
      <w:bookmarkEnd w:id="0"/>
    </w:p>
    <w:sectPr w:rsidR="00EB078F" w:rsidRPr="009C419C" w:rsidSect="009C1A48">
      <w:headerReference w:type="even" r:id="rId8"/>
      <w:pgSz w:w="11879" w:h="16840" w:code="9"/>
      <w:pgMar w:top="538" w:right="539" w:bottom="71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C5" w:rsidRDefault="00E31D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E31DC5" w:rsidRDefault="00E31D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C5" w:rsidRDefault="00E31D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E31DC5" w:rsidRDefault="00E31DC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750E"/>
    <w:multiLevelType w:val="hybridMultilevel"/>
    <w:tmpl w:val="7890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0A24"/>
    <w:rsid w:val="00023571"/>
    <w:rsid w:val="0002681B"/>
    <w:rsid w:val="00027F56"/>
    <w:rsid w:val="00034A10"/>
    <w:rsid w:val="000416CF"/>
    <w:rsid w:val="000441A2"/>
    <w:rsid w:val="00045D5F"/>
    <w:rsid w:val="000562FD"/>
    <w:rsid w:val="0006399D"/>
    <w:rsid w:val="00063B71"/>
    <w:rsid w:val="0007045B"/>
    <w:rsid w:val="00070BD4"/>
    <w:rsid w:val="00071987"/>
    <w:rsid w:val="000768D3"/>
    <w:rsid w:val="00083080"/>
    <w:rsid w:val="00087224"/>
    <w:rsid w:val="00087730"/>
    <w:rsid w:val="00093629"/>
    <w:rsid w:val="000A295F"/>
    <w:rsid w:val="000A398E"/>
    <w:rsid w:val="000B2A6C"/>
    <w:rsid w:val="000B2AA6"/>
    <w:rsid w:val="000C5626"/>
    <w:rsid w:val="000C611F"/>
    <w:rsid w:val="000D3595"/>
    <w:rsid w:val="000D4819"/>
    <w:rsid w:val="000E2422"/>
    <w:rsid w:val="000E4CC1"/>
    <w:rsid w:val="000E4F4B"/>
    <w:rsid w:val="000E6E6E"/>
    <w:rsid w:val="000F592D"/>
    <w:rsid w:val="001015F1"/>
    <w:rsid w:val="00102608"/>
    <w:rsid w:val="0010595C"/>
    <w:rsid w:val="00111F4B"/>
    <w:rsid w:val="001129B8"/>
    <w:rsid w:val="001140C6"/>
    <w:rsid w:val="00116B1C"/>
    <w:rsid w:val="0011758E"/>
    <w:rsid w:val="00120454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77A47"/>
    <w:rsid w:val="001806B9"/>
    <w:rsid w:val="00181798"/>
    <w:rsid w:val="001818A2"/>
    <w:rsid w:val="00184204"/>
    <w:rsid w:val="0019016D"/>
    <w:rsid w:val="00192671"/>
    <w:rsid w:val="0019506F"/>
    <w:rsid w:val="001A1DF3"/>
    <w:rsid w:val="001A2799"/>
    <w:rsid w:val="001A39AE"/>
    <w:rsid w:val="001A3C26"/>
    <w:rsid w:val="001A6A3B"/>
    <w:rsid w:val="001A7CA1"/>
    <w:rsid w:val="001B2348"/>
    <w:rsid w:val="001B4E66"/>
    <w:rsid w:val="001B7421"/>
    <w:rsid w:val="001C0D0A"/>
    <w:rsid w:val="001C14A7"/>
    <w:rsid w:val="001C1D29"/>
    <w:rsid w:val="001C2FD2"/>
    <w:rsid w:val="001C7D4C"/>
    <w:rsid w:val="001C7DB3"/>
    <w:rsid w:val="001D2241"/>
    <w:rsid w:val="001E0E79"/>
    <w:rsid w:val="001E2241"/>
    <w:rsid w:val="001E5319"/>
    <w:rsid w:val="001E66C8"/>
    <w:rsid w:val="001F5326"/>
    <w:rsid w:val="001F7B71"/>
    <w:rsid w:val="00201696"/>
    <w:rsid w:val="00205390"/>
    <w:rsid w:val="0021039F"/>
    <w:rsid w:val="00212489"/>
    <w:rsid w:val="00213035"/>
    <w:rsid w:val="00213548"/>
    <w:rsid w:val="00226C92"/>
    <w:rsid w:val="002328FC"/>
    <w:rsid w:val="00233D6D"/>
    <w:rsid w:val="00236F6A"/>
    <w:rsid w:val="00242861"/>
    <w:rsid w:val="00244FE5"/>
    <w:rsid w:val="00250512"/>
    <w:rsid w:val="00251E90"/>
    <w:rsid w:val="00262E41"/>
    <w:rsid w:val="00272AFC"/>
    <w:rsid w:val="00276BDE"/>
    <w:rsid w:val="00281C28"/>
    <w:rsid w:val="00281F5A"/>
    <w:rsid w:val="00283667"/>
    <w:rsid w:val="0028547E"/>
    <w:rsid w:val="00287ADD"/>
    <w:rsid w:val="00291FD5"/>
    <w:rsid w:val="00297EA9"/>
    <w:rsid w:val="002A16AF"/>
    <w:rsid w:val="002A5309"/>
    <w:rsid w:val="002A56BE"/>
    <w:rsid w:val="002B7CE2"/>
    <w:rsid w:val="002D20C5"/>
    <w:rsid w:val="002D227A"/>
    <w:rsid w:val="002D26B2"/>
    <w:rsid w:val="002E2E29"/>
    <w:rsid w:val="002E5E0B"/>
    <w:rsid w:val="002E6420"/>
    <w:rsid w:val="002F0709"/>
    <w:rsid w:val="002F344B"/>
    <w:rsid w:val="002F72A6"/>
    <w:rsid w:val="002F7D88"/>
    <w:rsid w:val="00300AD7"/>
    <w:rsid w:val="003014B1"/>
    <w:rsid w:val="003015EA"/>
    <w:rsid w:val="003068CB"/>
    <w:rsid w:val="0031054D"/>
    <w:rsid w:val="003114BD"/>
    <w:rsid w:val="00314FC7"/>
    <w:rsid w:val="00322E24"/>
    <w:rsid w:val="0032793F"/>
    <w:rsid w:val="003359B3"/>
    <w:rsid w:val="0034071D"/>
    <w:rsid w:val="00346858"/>
    <w:rsid w:val="003500CA"/>
    <w:rsid w:val="00357766"/>
    <w:rsid w:val="00360286"/>
    <w:rsid w:val="00363061"/>
    <w:rsid w:val="00372538"/>
    <w:rsid w:val="00375D22"/>
    <w:rsid w:val="00375EFA"/>
    <w:rsid w:val="00380DDC"/>
    <w:rsid w:val="00380FCD"/>
    <w:rsid w:val="00385CC3"/>
    <w:rsid w:val="00393A77"/>
    <w:rsid w:val="003941EB"/>
    <w:rsid w:val="00395A89"/>
    <w:rsid w:val="003A4C5B"/>
    <w:rsid w:val="003A5512"/>
    <w:rsid w:val="003A64A4"/>
    <w:rsid w:val="003A6FD4"/>
    <w:rsid w:val="003B0594"/>
    <w:rsid w:val="003C5AB5"/>
    <w:rsid w:val="003D3ED2"/>
    <w:rsid w:val="003E104F"/>
    <w:rsid w:val="003E257D"/>
    <w:rsid w:val="003E75B7"/>
    <w:rsid w:val="003F1C10"/>
    <w:rsid w:val="003F4024"/>
    <w:rsid w:val="00400300"/>
    <w:rsid w:val="00400368"/>
    <w:rsid w:val="00404AAD"/>
    <w:rsid w:val="00414A1E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37EA"/>
    <w:rsid w:val="0046015E"/>
    <w:rsid w:val="00464E53"/>
    <w:rsid w:val="00467712"/>
    <w:rsid w:val="0047556B"/>
    <w:rsid w:val="00482949"/>
    <w:rsid w:val="00482B1A"/>
    <w:rsid w:val="00483D3A"/>
    <w:rsid w:val="00485539"/>
    <w:rsid w:val="004916EE"/>
    <w:rsid w:val="00492328"/>
    <w:rsid w:val="00492F0B"/>
    <w:rsid w:val="0049483B"/>
    <w:rsid w:val="00497847"/>
    <w:rsid w:val="00497F2F"/>
    <w:rsid w:val="004A1530"/>
    <w:rsid w:val="004A19C3"/>
    <w:rsid w:val="004A683C"/>
    <w:rsid w:val="004A74B0"/>
    <w:rsid w:val="004B1EC2"/>
    <w:rsid w:val="004C29C1"/>
    <w:rsid w:val="004C5464"/>
    <w:rsid w:val="004E1C88"/>
    <w:rsid w:val="004E2236"/>
    <w:rsid w:val="004E45EC"/>
    <w:rsid w:val="0050564B"/>
    <w:rsid w:val="00524B95"/>
    <w:rsid w:val="005321D3"/>
    <w:rsid w:val="00540833"/>
    <w:rsid w:val="0054635C"/>
    <w:rsid w:val="00552253"/>
    <w:rsid w:val="0055330C"/>
    <w:rsid w:val="00553A3C"/>
    <w:rsid w:val="005556A4"/>
    <w:rsid w:val="00557B30"/>
    <w:rsid w:val="00560BD8"/>
    <w:rsid w:val="00562540"/>
    <w:rsid w:val="00563B8D"/>
    <w:rsid w:val="00565DEA"/>
    <w:rsid w:val="005676DD"/>
    <w:rsid w:val="0056799F"/>
    <w:rsid w:val="00573AFF"/>
    <w:rsid w:val="005764EF"/>
    <w:rsid w:val="00586C02"/>
    <w:rsid w:val="005878FC"/>
    <w:rsid w:val="00590994"/>
    <w:rsid w:val="00594F43"/>
    <w:rsid w:val="005A5F50"/>
    <w:rsid w:val="005A60E5"/>
    <w:rsid w:val="005A6317"/>
    <w:rsid w:val="005B0E32"/>
    <w:rsid w:val="005B2E5F"/>
    <w:rsid w:val="005B591E"/>
    <w:rsid w:val="005B7BF5"/>
    <w:rsid w:val="005C117C"/>
    <w:rsid w:val="005C5990"/>
    <w:rsid w:val="005D13B5"/>
    <w:rsid w:val="005D24F7"/>
    <w:rsid w:val="005D4A29"/>
    <w:rsid w:val="005D5208"/>
    <w:rsid w:val="005E0C72"/>
    <w:rsid w:val="005E30FB"/>
    <w:rsid w:val="005E50B7"/>
    <w:rsid w:val="005E6CC0"/>
    <w:rsid w:val="005F14B7"/>
    <w:rsid w:val="00601EC6"/>
    <w:rsid w:val="00605892"/>
    <w:rsid w:val="006072C8"/>
    <w:rsid w:val="006173F2"/>
    <w:rsid w:val="006245CE"/>
    <w:rsid w:val="0062703E"/>
    <w:rsid w:val="0063176B"/>
    <w:rsid w:val="00634B55"/>
    <w:rsid w:val="00643DDE"/>
    <w:rsid w:val="0064605C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A01EA"/>
    <w:rsid w:val="006A4045"/>
    <w:rsid w:val="006A64AA"/>
    <w:rsid w:val="006A7115"/>
    <w:rsid w:val="006B065A"/>
    <w:rsid w:val="006B31D5"/>
    <w:rsid w:val="006B482A"/>
    <w:rsid w:val="006B4D1B"/>
    <w:rsid w:val="006B6221"/>
    <w:rsid w:val="006D1539"/>
    <w:rsid w:val="006E0A6A"/>
    <w:rsid w:val="006E15A4"/>
    <w:rsid w:val="006E1774"/>
    <w:rsid w:val="006E2C59"/>
    <w:rsid w:val="00701CB3"/>
    <w:rsid w:val="00702164"/>
    <w:rsid w:val="00714888"/>
    <w:rsid w:val="00722F26"/>
    <w:rsid w:val="007245B6"/>
    <w:rsid w:val="00742882"/>
    <w:rsid w:val="00744B87"/>
    <w:rsid w:val="007508E5"/>
    <w:rsid w:val="00750DED"/>
    <w:rsid w:val="0075598E"/>
    <w:rsid w:val="00755EF8"/>
    <w:rsid w:val="0075734F"/>
    <w:rsid w:val="007625C0"/>
    <w:rsid w:val="0076316A"/>
    <w:rsid w:val="00773FE8"/>
    <w:rsid w:val="00782CAD"/>
    <w:rsid w:val="00786452"/>
    <w:rsid w:val="00791133"/>
    <w:rsid w:val="00793EA0"/>
    <w:rsid w:val="0079467A"/>
    <w:rsid w:val="007961C6"/>
    <w:rsid w:val="00796B63"/>
    <w:rsid w:val="007975D9"/>
    <w:rsid w:val="007A258A"/>
    <w:rsid w:val="007A614F"/>
    <w:rsid w:val="007A670D"/>
    <w:rsid w:val="007B0DE1"/>
    <w:rsid w:val="007B4706"/>
    <w:rsid w:val="007B50AC"/>
    <w:rsid w:val="007B6922"/>
    <w:rsid w:val="007C1AE2"/>
    <w:rsid w:val="007C4F50"/>
    <w:rsid w:val="007D120C"/>
    <w:rsid w:val="007D5836"/>
    <w:rsid w:val="007D7FA7"/>
    <w:rsid w:val="007E07D0"/>
    <w:rsid w:val="007E4D83"/>
    <w:rsid w:val="00801837"/>
    <w:rsid w:val="008024E3"/>
    <w:rsid w:val="00803CB9"/>
    <w:rsid w:val="008056D1"/>
    <w:rsid w:val="008167A6"/>
    <w:rsid w:val="00816F02"/>
    <w:rsid w:val="0081744F"/>
    <w:rsid w:val="00821EF7"/>
    <w:rsid w:val="00823A36"/>
    <w:rsid w:val="00824A7E"/>
    <w:rsid w:val="00830E2A"/>
    <w:rsid w:val="008311A4"/>
    <w:rsid w:val="00836FB5"/>
    <w:rsid w:val="00842FA4"/>
    <w:rsid w:val="008512D1"/>
    <w:rsid w:val="008572A5"/>
    <w:rsid w:val="0086210B"/>
    <w:rsid w:val="00864367"/>
    <w:rsid w:val="00871099"/>
    <w:rsid w:val="00873E4F"/>
    <w:rsid w:val="00874DE3"/>
    <w:rsid w:val="008771F5"/>
    <w:rsid w:val="00877614"/>
    <w:rsid w:val="00881B04"/>
    <w:rsid w:val="00881D93"/>
    <w:rsid w:val="00887532"/>
    <w:rsid w:val="008901C3"/>
    <w:rsid w:val="008959B8"/>
    <w:rsid w:val="008966B4"/>
    <w:rsid w:val="008A1F6E"/>
    <w:rsid w:val="008A62ED"/>
    <w:rsid w:val="008A6749"/>
    <w:rsid w:val="008A7DD2"/>
    <w:rsid w:val="008B1493"/>
    <w:rsid w:val="008B22DC"/>
    <w:rsid w:val="008B304C"/>
    <w:rsid w:val="008C4699"/>
    <w:rsid w:val="008C6E2C"/>
    <w:rsid w:val="008C7197"/>
    <w:rsid w:val="008C766C"/>
    <w:rsid w:val="008D0645"/>
    <w:rsid w:val="008D495D"/>
    <w:rsid w:val="008E5CED"/>
    <w:rsid w:val="008F1725"/>
    <w:rsid w:val="008F4C89"/>
    <w:rsid w:val="008F5BE1"/>
    <w:rsid w:val="00900217"/>
    <w:rsid w:val="00900B88"/>
    <w:rsid w:val="00904E00"/>
    <w:rsid w:val="00905399"/>
    <w:rsid w:val="009063EC"/>
    <w:rsid w:val="009074A2"/>
    <w:rsid w:val="00912A26"/>
    <w:rsid w:val="00917F2A"/>
    <w:rsid w:val="009206DC"/>
    <w:rsid w:val="00921799"/>
    <w:rsid w:val="00922D80"/>
    <w:rsid w:val="0093757C"/>
    <w:rsid w:val="009418AE"/>
    <w:rsid w:val="00942A93"/>
    <w:rsid w:val="00942E80"/>
    <w:rsid w:val="009432B1"/>
    <w:rsid w:val="00947F2C"/>
    <w:rsid w:val="00955A16"/>
    <w:rsid w:val="009566BE"/>
    <w:rsid w:val="00957488"/>
    <w:rsid w:val="00957667"/>
    <w:rsid w:val="00960BBF"/>
    <w:rsid w:val="00960EEF"/>
    <w:rsid w:val="00961ADF"/>
    <w:rsid w:val="00963C5B"/>
    <w:rsid w:val="009712E2"/>
    <w:rsid w:val="00972534"/>
    <w:rsid w:val="00974388"/>
    <w:rsid w:val="0097799F"/>
    <w:rsid w:val="00981D9E"/>
    <w:rsid w:val="0098252F"/>
    <w:rsid w:val="00984CAB"/>
    <w:rsid w:val="0099216F"/>
    <w:rsid w:val="009973A4"/>
    <w:rsid w:val="009A2001"/>
    <w:rsid w:val="009A5E62"/>
    <w:rsid w:val="009A7F4F"/>
    <w:rsid w:val="009B00BE"/>
    <w:rsid w:val="009B7B50"/>
    <w:rsid w:val="009C12C0"/>
    <w:rsid w:val="009C1A48"/>
    <w:rsid w:val="009C419C"/>
    <w:rsid w:val="009C4662"/>
    <w:rsid w:val="009C7996"/>
    <w:rsid w:val="009D4439"/>
    <w:rsid w:val="009D7A7D"/>
    <w:rsid w:val="009E1CC3"/>
    <w:rsid w:val="009E4FAC"/>
    <w:rsid w:val="009F0893"/>
    <w:rsid w:val="009F5E38"/>
    <w:rsid w:val="009F7B5D"/>
    <w:rsid w:val="00A02C94"/>
    <w:rsid w:val="00A05928"/>
    <w:rsid w:val="00A15022"/>
    <w:rsid w:val="00A1578A"/>
    <w:rsid w:val="00A2048C"/>
    <w:rsid w:val="00A21B31"/>
    <w:rsid w:val="00A22E14"/>
    <w:rsid w:val="00A302B5"/>
    <w:rsid w:val="00A34E92"/>
    <w:rsid w:val="00A36D16"/>
    <w:rsid w:val="00A37CA2"/>
    <w:rsid w:val="00A4121B"/>
    <w:rsid w:val="00A414C4"/>
    <w:rsid w:val="00A438A1"/>
    <w:rsid w:val="00A45CA7"/>
    <w:rsid w:val="00A4630F"/>
    <w:rsid w:val="00A52B04"/>
    <w:rsid w:val="00A54761"/>
    <w:rsid w:val="00A54ADC"/>
    <w:rsid w:val="00A554A8"/>
    <w:rsid w:val="00A669C0"/>
    <w:rsid w:val="00A704E9"/>
    <w:rsid w:val="00A74A24"/>
    <w:rsid w:val="00A74FC6"/>
    <w:rsid w:val="00A75C2E"/>
    <w:rsid w:val="00A769A1"/>
    <w:rsid w:val="00A83030"/>
    <w:rsid w:val="00A830A7"/>
    <w:rsid w:val="00A8608C"/>
    <w:rsid w:val="00A90B11"/>
    <w:rsid w:val="00A96E82"/>
    <w:rsid w:val="00AA04CC"/>
    <w:rsid w:val="00AA265C"/>
    <w:rsid w:val="00AA483D"/>
    <w:rsid w:val="00AB122D"/>
    <w:rsid w:val="00AB4103"/>
    <w:rsid w:val="00AB4C92"/>
    <w:rsid w:val="00AB512F"/>
    <w:rsid w:val="00AB6734"/>
    <w:rsid w:val="00AD5659"/>
    <w:rsid w:val="00AD68D4"/>
    <w:rsid w:val="00AD6C3C"/>
    <w:rsid w:val="00AE78AF"/>
    <w:rsid w:val="00AE78D7"/>
    <w:rsid w:val="00AF08F4"/>
    <w:rsid w:val="00AF2EBD"/>
    <w:rsid w:val="00AF2F41"/>
    <w:rsid w:val="00AF3C8F"/>
    <w:rsid w:val="00AF4701"/>
    <w:rsid w:val="00AF68BD"/>
    <w:rsid w:val="00B07505"/>
    <w:rsid w:val="00B1009C"/>
    <w:rsid w:val="00B13617"/>
    <w:rsid w:val="00B20035"/>
    <w:rsid w:val="00B21F55"/>
    <w:rsid w:val="00B32079"/>
    <w:rsid w:val="00B3477C"/>
    <w:rsid w:val="00B4257B"/>
    <w:rsid w:val="00B45B49"/>
    <w:rsid w:val="00B52B6C"/>
    <w:rsid w:val="00B572F0"/>
    <w:rsid w:val="00B6086D"/>
    <w:rsid w:val="00B62066"/>
    <w:rsid w:val="00B63DB7"/>
    <w:rsid w:val="00B658D3"/>
    <w:rsid w:val="00B721FA"/>
    <w:rsid w:val="00B87332"/>
    <w:rsid w:val="00B925E8"/>
    <w:rsid w:val="00B955E3"/>
    <w:rsid w:val="00B97A3A"/>
    <w:rsid w:val="00BA09C9"/>
    <w:rsid w:val="00BA2571"/>
    <w:rsid w:val="00BA678A"/>
    <w:rsid w:val="00BA6D73"/>
    <w:rsid w:val="00BA7DC6"/>
    <w:rsid w:val="00BB0089"/>
    <w:rsid w:val="00BB075A"/>
    <w:rsid w:val="00BB11BF"/>
    <w:rsid w:val="00BB68AA"/>
    <w:rsid w:val="00BC0322"/>
    <w:rsid w:val="00BC2275"/>
    <w:rsid w:val="00BD024F"/>
    <w:rsid w:val="00BD1F69"/>
    <w:rsid w:val="00BD45B3"/>
    <w:rsid w:val="00BE214F"/>
    <w:rsid w:val="00BE2934"/>
    <w:rsid w:val="00BE29CE"/>
    <w:rsid w:val="00BE3667"/>
    <w:rsid w:val="00BF0380"/>
    <w:rsid w:val="00BF0A9B"/>
    <w:rsid w:val="00BF37CE"/>
    <w:rsid w:val="00BF44D7"/>
    <w:rsid w:val="00BF4CF7"/>
    <w:rsid w:val="00BF4F76"/>
    <w:rsid w:val="00C01F22"/>
    <w:rsid w:val="00C02D9B"/>
    <w:rsid w:val="00C07D23"/>
    <w:rsid w:val="00C13082"/>
    <w:rsid w:val="00C17B9C"/>
    <w:rsid w:val="00C2197F"/>
    <w:rsid w:val="00C2291D"/>
    <w:rsid w:val="00C22F82"/>
    <w:rsid w:val="00C23472"/>
    <w:rsid w:val="00C2755D"/>
    <w:rsid w:val="00C319F3"/>
    <w:rsid w:val="00C36830"/>
    <w:rsid w:val="00C41D55"/>
    <w:rsid w:val="00C43AC7"/>
    <w:rsid w:val="00C5004B"/>
    <w:rsid w:val="00C50C34"/>
    <w:rsid w:val="00C511C3"/>
    <w:rsid w:val="00C5494C"/>
    <w:rsid w:val="00C55FDD"/>
    <w:rsid w:val="00C579AF"/>
    <w:rsid w:val="00C64762"/>
    <w:rsid w:val="00C64D06"/>
    <w:rsid w:val="00C67332"/>
    <w:rsid w:val="00C713CD"/>
    <w:rsid w:val="00C759DF"/>
    <w:rsid w:val="00C826AE"/>
    <w:rsid w:val="00C84F31"/>
    <w:rsid w:val="00C861E0"/>
    <w:rsid w:val="00C95BCE"/>
    <w:rsid w:val="00CA10CE"/>
    <w:rsid w:val="00CA1DA4"/>
    <w:rsid w:val="00CA38CA"/>
    <w:rsid w:val="00CA573B"/>
    <w:rsid w:val="00CB566C"/>
    <w:rsid w:val="00CB5B01"/>
    <w:rsid w:val="00CB6151"/>
    <w:rsid w:val="00CC1980"/>
    <w:rsid w:val="00CC2AEA"/>
    <w:rsid w:val="00CC461C"/>
    <w:rsid w:val="00CC4BA9"/>
    <w:rsid w:val="00CC61A5"/>
    <w:rsid w:val="00CD32BC"/>
    <w:rsid w:val="00CD3B32"/>
    <w:rsid w:val="00CD3D29"/>
    <w:rsid w:val="00CD47EA"/>
    <w:rsid w:val="00CE7216"/>
    <w:rsid w:val="00CF3964"/>
    <w:rsid w:val="00D02CD3"/>
    <w:rsid w:val="00D12A70"/>
    <w:rsid w:val="00D14F16"/>
    <w:rsid w:val="00D15831"/>
    <w:rsid w:val="00D202B5"/>
    <w:rsid w:val="00D21888"/>
    <w:rsid w:val="00D21E4F"/>
    <w:rsid w:val="00D2745B"/>
    <w:rsid w:val="00D51DE3"/>
    <w:rsid w:val="00D52B35"/>
    <w:rsid w:val="00D57B4D"/>
    <w:rsid w:val="00D61875"/>
    <w:rsid w:val="00D62A15"/>
    <w:rsid w:val="00D64097"/>
    <w:rsid w:val="00D644E8"/>
    <w:rsid w:val="00D6618D"/>
    <w:rsid w:val="00D667A8"/>
    <w:rsid w:val="00D722C8"/>
    <w:rsid w:val="00D73410"/>
    <w:rsid w:val="00D7665C"/>
    <w:rsid w:val="00D8121A"/>
    <w:rsid w:val="00D827A0"/>
    <w:rsid w:val="00D82F95"/>
    <w:rsid w:val="00D86FFF"/>
    <w:rsid w:val="00D931DE"/>
    <w:rsid w:val="00D95774"/>
    <w:rsid w:val="00D95EB1"/>
    <w:rsid w:val="00DA15E8"/>
    <w:rsid w:val="00DA24DD"/>
    <w:rsid w:val="00DA2CE7"/>
    <w:rsid w:val="00DA313F"/>
    <w:rsid w:val="00DA41BE"/>
    <w:rsid w:val="00DA4455"/>
    <w:rsid w:val="00DA496F"/>
    <w:rsid w:val="00DA49C8"/>
    <w:rsid w:val="00DA6196"/>
    <w:rsid w:val="00DA79FD"/>
    <w:rsid w:val="00DB317F"/>
    <w:rsid w:val="00DB69E4"/>
    <w:rsid w:val="00DB6D97"/>
    <w:rsid w:val="00DC0321"/>
    <w:rsid w:val="00DD029F"/>
    <w:rsid w:val="00DD607E"/>
    <w:rsid w:val="00DE0D98"/>
    <w:rsid w:val="00DE10B1"/>
    <w:rsid w:val="00DF0331"/>
    <w:rsid w:val="00DF157A"/>
    <w:rsid w:val="00DF49AB"/>
    <w:rsid w:val="00DF575E"/>
    <w:rsid w:val="00DF59D6"/>
    <w:rsid w:val="00E036EF"/>
    <w:rsid w:val="00E07E1F"/>
    <w:rsid w:val="00E251C4"/>
    <w:rsid w:val="00E304E1"/>
    <w:rsid w:val="00E30822"/>
    <w:rsid w:val="00E31DC5"/>
    <w:rsid w:val="00E33A30"/>
    <w:rsid w:val="00E34D63"/>
    <w:rsid w:val="00E35496"/>
    <w:rsid w:val="00E377D7"/>
    <w:rsid w:val="00E434CA"/>
    <w:rsid w:val="00E457E8"/>
    <w:rsid w:val="00E46BFF"/>
    <w:rsid w:val="00E534BC"/>
    <w:rsid w:val="00E56F58"/>
    <w:rsid w:val="00E6010F"/>
    <w:rsid w:val="00E61C3D"/>
    <w:rsid w:val="00E63254"/>
    <w:rsid w:val="00E66009"/>
    <w:rsid w:val="00E83B4D"/>
    <w:rsid w:val="00E8425F"/>
    <w:rsid w:val="00E86A88"/>
    <w:rsid w:val="00E86C91"/>
    <w:rsid w:val="00E87B90"/>
    <w:rsid w:val="00E92334"/>
    <w:rsid w:val="00E936F4"/>
    <w:rsid w:val="00E97975"/>
    <w:rsid w:val="00EA125B"/>
    <w:rsid w:val="00EB078F"/>
    <w:rsid w:val="00EB08E1"/>
    <w:rsid w:val="00EB3727"/>
    <w:rsid w:val="00EB3A02"/>
    <w:rsid w:val="00EB45EF"/>
    <w:rsid w:val="00EB46AD"/>
    <w:rsid w:val="00EC23F8"/>
    <w:rsid w:val="00EC288E"/>
    <w:rsid w:val="00EC3A91"/>
    <w:rsid w:val="00EC4ECD"/>
    <w:rsid w:val="00ED103A"/>
    <w:rsid w:val="00ED42E8"/>
    <w:rsid w:val="00F0081C"/>
    <w:rsid w:val="00F025EB"/>
    <w:rsid w:val="00F03A08"/>
    <w:rsid w:val="00F05ACE"/>
    <w:rsid w:val="00F141AF"/>
    <w:rsid w:val="00F20D82"/>
    <w:rsid w:val="00F2125B"/>
    <w:rsid w:val="00F24971"/>
    <w:rsid w:val="00F255A9"/>
    <w:rsid w:val="00F26C4D"/>
    <w:rsid w:val="00F302B7"/>
    <w:rsid w:val="00F309A0"/>
    <w:rsid w:val="00F358D3"/>
    <w:rsid w:val="00F36988"/>
    <w:rsid w:val="00F41586"/>
    <w:rsid w:val="00F41E3E"/>
    <w:rsid w:val="00F44E18"/>
    <w:rsid w:val="00F45383"/>
    <w:rsid w:val="00F458EC"/>
    <w:rsid w:val="00F52F5D"/>
    <w:rsid w:val="00F554F6"/>
    <w:rsid w:val="00F55682"/>
    <w:rsid w:val="00F607F8"/>
    <w:rsid w:val="00F60F90"/>
    <w:rsid w:val="00F64B5B"/>
    <w:rsid w:val="00F757A8"/>
    <w:rsid w:val="00F76642"/>
    <w:rsid w:val="00F80E9F"/>
    <w:rsid w:val="00F85607"/>
    <w:rsid w:val="00F9672B"/>
    <w:rsid w:val="00FA5522"/>
    <w:rsid w:val="00FB1513"/>
    <w:rsid w:val="00FB546A"/>
    <w:rsid w:val="00FD0C27"/>
    <w:rsid w:val="00FD165B"/>
    <w:rsid w:val="00FD22C6"/>
    <w:rsid w:val="00FD490E"/>
    <w:rsid w:val="00FD6498"/>
    <w:rsid w:val="00FD7828"/>
    <w:rsid w:val="00FD790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right="36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oint">
    <w:name w:val="point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13">
    <w:name w:val="Заголовок1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address">
    <w:name w:val="location__address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time">
    <w:name w:val="location__tim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phone">
    <w:name w:val="location__phon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title">
    <w:name w:val="title"/>
    <w:basedOn w:val="a1"/>
    <w:rsid w:val="00601EC6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  <w:lang w:val="en-US" w:eastAsia="en-US"/>
    </w:rPr>
  </w:style>
  <w:style w:type="paragraph" w:customStyle="1" w:styleId="titleu">
    <w:name w:val="titleu"/>
    <w:basedOn w:val="a1"/>
    <w:rsid w:val="00601EC6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</w:pPr>
    <w:rPr>
      <w:b/>
      <w:bCs/>
      <w:color w:val="auto"/>
      <w:sz w:val="24"/>
      <w:szCs w:val="24"/>
      <w:lang w:val="en-US" w:eastAsia="en-US"/>
    </w:rPr>
  </w:style>
  <w:style w:type="paragraph" w:customStyle="1" w:styleId="underpoint">
    <w:name w:val="underpoint"/>
    <w:basedOn w:val="a1"/>
    <w:rsid w:val="00601EC6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changeadd">
    <w:name w:val="changeadd"/>
    <w:basedOn w:val="a1"/>
    <w:rsid w:val="00601EC6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cap1">
    <w:name w:val="cap1"/>
    <w:basedOn w:val="a1"/>
    <w:rsid w:val="00601EC6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capu1">
    <w:name w:val="capu1"/>
    <w:basedOn w:val="a1"/>
    <w:rsid w:val="00601EC6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</w:pPr>
    <w:rPr>
      <w:color w:val="auto"/>
      <w:sz w:val="22"/>
      <w:szCs w:val="22"/>
      <w:lang w:val="en-US" w:eastAsia="en-US"/>
    </w:rPr>
  </w:style>
  <w:style w:type="character" w:customStyle="1" w:styleId="post">
    <w:name w:val="post"/>
    <w:basedOn w:val="a4"/>
    <w:rsid w:val="00601EC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4"/>
    <w:rsid w:val="00601EC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A6A4D-B857-4811-AD0E-5D5A12E6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8</Pages>
  <Words>4250</Words>
  <Characters>24228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2024-08-06T06:50:00Z</dcterms:created>
  <dcterms:modified xsi:type="dcterms:W3CDTF">2024-08-06T06:50:00Z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