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CF" w:rsidRDefault="00D76D59">
      <w:pPr>
        <w:pStyle w:val="newncpi0"/>
        <w:jc w:val="center"/>
        <w:divId w:val="722944555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CD73CF" w:rsidRDefault="00D76D59">
      <w:pPr>
        <w:pStyle w:val="newncpi0"/>
        <w:jc w:val="center"/>
        <w:divId w:val="722944555"/>
        <w:rPr>
          <w:lang w:val="ru-RU"/>
        </w:rPr>
      </w:pPr>
      <w:bookmarkStart w:id="1" w:name="a1"/>
      <w:bookmarkEnd w:id="1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:rsidR="00CD73CF" w:rsidRDefault="00D76D59">
      <w:pPr>
        <w:pStyle w:val="newncpi"/>
        <w:ind w:firstLine="0"/>
        <w:jc w:val="center"/>
        <w:divId w:val="722944555"/>
        <w:rPr>
          <w:lang w:val="ru-RU"/>
        </w:rPr>
      </w:pPr>
      <w:r>
        <w:rPr>
          <w:rStyle w:val="datepr"/>
          <w:lang w:val="ru-RU"/>
        </w:rPr>
        <w:t>15 февраля 2019 г.</w:t>
      </w:r>
      <w:r>
        <w:rPr>
          <w:rStyle w:val="number"/>
          <w:lang w:val="ru-RU"/>
        </w:rPr>
        <w:t xml:space="preserve"> № 101</w:t>
      </w:r>
    </w:p>
    <w:p w:rsidR="00CD73CF" w:rsidRDefault="00D76D59">
      <w:pPr>
        <w:pStyle w:val="titlencpi"/>
        <w:divId w:val="722944555"/>
        <w:rPr>
          <w:lang w:val="ru-RU"/>
        </w:rPr>
      </w:pPr>
      <w:r>
        <w:rPr>
          <w:color w:val="000080"/>
          <w:lang w:val="ru-RU"/>
        </w:rPr>
        <w:t>О выставочной и ярмарочной деятельности в Республике Беларусь</w:t>
      </w:r>
    </w:p>
    <w:p w:rsidR="00CD73CF" w:rsidRDefault="00D76D59">
      <w:pPr>
        <w:pStyle w:val="changei"/>
        <w:divId w:val="722944555"/>
        <w:rPr>
          <w:lang w:val="ru-RU"/>
        </w:rPr>
      </w:pPr>
      <w:r>
        <w:rPr>
          <w:lang w:val="ru-RU"/>
        </w:rPr>
        <w:t>Изменения и дополнения:</w:t>
      </w:r>
    </w:p>
    <w:p w:rsidR="00CD73CF" w:rsidRDefault="00D13D0C">
      <w:pPr>
        <w:pStyle w:val="changeadd"/>
        <w:divId w:val="722944555"/>
        <w:rPr>
          <w:lang w:val="ru-RU"/>
        </w:rPr>
      </w:pPr>
      <w:r>
        <w:fldChar w:fldCharType="begin"/>
      </w:r>
      <w:r w:rsidRPr="00D13D0C">
        <w:rPr>
          <w:lang w:val="ru-RU"/>
        </w:rPr>
        <w:instrText xml:space="preserve"> </w:instrText>
      </w:r>
      <w:r>
        <w:instrText>HYPERLINK</w:instrText>
      </w:r>
      <w:r w:rsidRPr="00D13D0C">
        <w:rPr>
          <w:lang w:val="ru-RU"/>
        </w:rPr>
        <w:instrText xml:space="preserve"> "</w:instrText>
      </w:r>
      <w:r>
        <w:instrText>file</w:instrText>
      </w:r>
      <w:r w:rsidRPr="00D13D0C">
        <w:rPr>
          <w:lang w:val="ru-RU"/>
        </w:rPr>
        <w:instrText>:///</w:instrText>
      </w:r>
      <w:r>
        <w:instrText>C</w:instrText>
      </w:r>
      <w:r w:rsidRPr="00D13D0C">
        <w:rPr>
          <w:lang w:val="ru-RU"/>
        </w:rPr>
        <w:instrText>:\\</w:instrText>
      </w:r>
      <w:r>
        <w:instrText>Users</w:instrText>
      </w:r>
      <w:r w:rsidRPr="00D13D0C">
        <w:rPr>
          <w:lang w:val="ru-RU"/>
        </w:rPr>
        <w:instrText>\\</w:instrText>
      </w:r>
      <w:r>
        <w:instrText>User</w:instrText>
      </w:r>
      <w:r w:rsidRPr="00D13D0C">
        <w:rPr>
          <w:lang w:val="ru-RU"/>
        </w:rPr>
        <w:instrText>\\</w:instrText>
      </w:r>
      <w:r>
        <w:instrText>Downloads</w:instrText>
      </w:r>
      <w:r w:rsidRPr="00D13D0C">
        <w:rPr>
          <w:lang w:val="ru-RU"/>
        </w:rPr>
        <w:instrText>\\</w:instrText>
      </w:r>
      <w:r>
        <w:instrText>tx</w:instrText>
      </w:r>
      <w:r w:rsidRPr="00D13D0C">
        <w:rPr>
          <w:lang w:val="ru-RU"/>
        </w:rPr>
        <w:instrText>.</w:instrText>
      </w:r>
      <w:r>
        <w:instrText>dll</w:instrText>
      </w:r>
      <w:r w:rsidRPr="00D13D0C">
        <w:rPr>
          <w:lang w:val="ru-RU"/>
        </w:rPr>
        <w:instrText>%3</w:instrText>
      </w:r>
      <w:r>
        <w:instrText>fd</w:instrText>
      </w:r>
      <w:r w:rsidRPr="00D13D0C">
        <w:rPr>
          <w:lang w:val="ru-RU"/>
        </w:rPr>
        <w:instrText>=459588&amp;</w:instrText>
      </w:r>
      <w:r>
        <w:instrText>a</w:instrText>
      </w:r>
      <w:r w:rsidRPr="00D13D0C">
        <w:rPr>
          <w:lang w:val="ru-RU"/>
        </w:rPr>
        <w:instrText>=1" \</w:instrText>
      </w:r>
      <w:r>
        <w:instrText>l</w:instrText>
      </w:r>
      <w:r w:rsidRPr="00D13D0C">
        <w:rPr>
          <w:lang w:val="ru-RU"/>
        </w:rPr>
        <w:instrText xml:space="preserve"> "</w:instrText>
      </w:r>
      <w:r>
        <w:instrText>a</w:instrText>
      </w:r>
      <w:r w:rsidRPr="00D13D0C">
        <w:rPr>
          <w:lang w:val="ru-RU"/>
        </w:rPr>
        <w:instrText>1" \</w:instrText>
      </w:r>
      <w:r>
        <w:instrText>o</w:instrText>
      </w:r>
      <w:r w:rsidRPr="00D13D0C">
        <w:rPr>
          <w:lang w:val="ru-RU"/>
        </w:rPr>
        <w:instrText xml:space="preserve"> "-" </w:instrText>
      </w:r>
      <w:r>
        <w:fldChar w:fldCharType="separate"/>
      </w:r>
      <w:r w:rsidR="00D76D59">
        <w:rPr>
          <w:rStyle w:val="a3"/>
          <w:lang w:val="ru-RU"/>
        </w:rPr>
        <w:t>Постановление</w:t>
      </w:r>
      <w:r>
        <w:rPr>
          <w:rStyle w:val="a3"/>
          <w:lang w:val="ru-RU"/>
        </w:rPr>
        <w:fldChar w:fldCharType="end"/>
      </w:r>
      <w:r w:rsidR="00D76D59">
        <w:rPr>
          <w:lang w:val="ru-RU"/>
        </w:rPr>
        <w:t xml:space="preserve"> Совета Министров Республики Беларусь от 25 июня 2021 г. № 363 (Национальный правовой Интернет-портал Республики Беларусь, 30.06.2021, 5/49190);</w:t>
      </w:r>
    </w:p>
    <w:p w:rsidR="00CD73CF" w:rsidRDefault="00D13D0C">
      <w:pPr>
        <w:pStyle w:val="changeadd"/>
        <w:divId w:val="722944555"/>
        <w:rPr>
          <w:lang w:val="ru-RU"/>
        </w:rPr>
      </w:pPr>
      <w:r>
        <w:fldChar w:fldCharType="begin"/>
      </w:r>
      <w:r w:rsidRPr="00D13D0C">
        <w:rPr>
          <w:lang w:val="ru-RU"/>
        </w:rPr>
        <w:instrText xml:space="preserve"> </w:instrText>
      </w:r>
      <w:r>
        <w:instrText>HYPERLINK</w:instrText>
      </w:r>
      <w:r w:rsidRPr="00D13D0C">
        <w:rPr>
          <w:lang w:val="ru-RU"/>
        </w:rPr>
        <w:instrText xml:space="preserve"> "</w:instrText>
      </w:r>
      <w:r>
        <w:instrText>file</w:instrText>
      </w:r>
      <w:r w:rsidRPr="00D13D0C">
        <w:rPr>
          <w:lang w:val="ru-RU"/>
        </w:rPr>
        <w:instrText>:///</w:instrText>
      </w:r>
      <w:r>
        <w:instrText>C</w:instrText>
      </w:r>
      <w:r w:rsidRPr="00D13D0C">
        <w:rPr>
          <w:lang w:val="ru-RU"/>
        </w:rPr>
        <w:instrText>:\\</w:instrText>
      </w:r>
      <w:r>
        <w:instrText>Users</w:instrText>
      </w:r>
      <w:r w:rsidRPr="00D13D0C">
        <w:rPr>
          <w:lang w:val="ru-RU"/>
        </w:rPr>
        <w:instrText>\\</w:instrText>
      </w:r>
      <w:r>
        <w:instrText>User</w:instrText>
      </w:r>
      <w:r w:rsidRPr="00D13D0C">
        <w:rPr>
          <w:lang w:val="ru-RU"/>
        </w:rPr>
        <w:instrText>\\</w:instrText>
      </w:r>
      <w:r>
        <w:instrText>Downloads</w:instrText>
      </w:r>
      <w:r w:rsidRPr="00D13D0C">
        <w:rPr>
          <w:lang w:val="ru-RU"/>
        </w:rPr>
        <w:instrText>\\</w:instrText>
      </w:r>
      <w:r>
        <w:instrText>tx</w:instrText>
      </w:r>
      <w:r w:rsidRPr="00D13D0C">
        <w:rPr>
          <w:lang w:val="ru-RU"/>
        </w:rPr>
        <w:instrText>.</w:instrText>
      </w:r>
      <w:r>
        <w:instrText>dll</w:instrText>
      </w:r>
      <w:r w:rsidRPr="00D13D0C">
        <w:rPr>
          <w:lang w:val="ru-RU"/>
        </w:rPr>
        <w:instrText>%3</w:instrText>
      </w:r>
      <w:r>
        <w:instrText>fd</w:instrText>
      </w:r>
      <w:r w:rsidRPr="00D13D0C">
        <w:rPr>
          <w:lang w:val="ru-RU"/>
        </w:rPr>
        <w:instrText>=549906&amp;</w:instrText>
      </w:r>
      <w:r>
        <w:instrText>a</w:instrText>
      </w:r>
      <w:r w:rsidRPr="00D13D0C">
        <w:rPr>
          <w:lang w:val="ru-RU"/>
        </w:rPr>
        <w:instrText>=1" \</w:instrText>
      </w:r>
      <w:r>
        <w:instrText>l</w:instrText>
      </w:r>
      <w:r w:rsidRPr="00D13D0C">
        <w:rPr>
          <w:lang w:val="ru-RU"/>
        </w:rPr>
        <w:instrText xml:space="preserve"> "</w:instrText>
      </w:r>
      <w:r>
        <w:instrText>a</w:instrText>
      </w:r>
      <w:r w:rsidRPr="00D13D0C">
        <w:rPr>
          <w:lang w:val="ru-RU"/>
        </w:rPr>
        <w:instrText>1" \</w:instrText>
      </w:r>
      <w:r>
        <w:instrText>o</w:instrText>
      </w:r>
      <w:r w:rsidRPr="00D13D0C">
        <w:rPr>
          <w:lang w:val="ru-RU"/>
        </w:rPr>
        <w:instrText xml:space="preserve"> "-" </w:instrText>
      </w:r>
      <w:r>
        <w:fldChar w:fldCharType="separate"/>
      </w:r>
      <w:r w:rsidR="00D76D59">
        <w:rPr>
          <w:rStyle w:val="a3"/>
          <w:lang w:val="ru-RU"/>
        </w:rPr>
        <w:t>Постановление</w:t>
      </w:r>
      <w:r>
        <w:rPr>
          <w:rStyle w:val="a3"/>
          <w:lang w:val="ru-RU"/>
        </w:rPr>
        <w:fldChar w:fldCharType="end"/>
      </w:r>
      <w:r w:rsidR="00D76D59">
        <w:rPr>
          <w:lang w:val="ru-RU"/>
        </w:rPr>
        <w:t xml:space="preserve"> Совета Министров Республики Беларусь от 25 марта 2022 г. № 175 (Национальный правовой Интернет-портал Республики Беларусь, 09.04.2022, 5/50110)</w:t>
      </w:r>
    </w:p>
    <w:p w:rsidR="00CD73CF" w:rsidRDefault="00D76D59">
      <w:pPr>
        <w:pStyle w:val="newncpi"/>
        <w:divId w:val="722944555"/>
        <w:rPr>
          <w:lang w:val="ru-RU"/>
        </w:rPr>
      </w:pPr>
      <w:r>
        <w:rPr>
          <w:lang w:val="ru-RU"/>
        </w:rPr>
        <w:t> </w:t>
      </w:r>
    </w:p>
    <w:p w:rsidR="00CD73CF" w:rsidRDefault="00D76D59">
      <w:pPr>
        <w:pStyle w:val="newncpi"/>
        <w:divId w:val="722944555"/>
        <w:rPr>
          <w:lang w:val="ru-RU"/>
        </w:rPr>
      </w:pPr>
      <w:r>
        <w:rPr>
          <w:lang w:val="ru-RU"/>
        </w:rPr>
        <w:t xml:space="preserve">На основании </w:t>
      </w:r>
      <w:r w:rsidR="00D13D0C">
        <w:fldChar w:fldCharType="begin"/>
      </w:r>
      <w:r w:rsidR="00D13D0C" w:rsidRPr="00D13D0C">
        <w:rPr>
          <w:lang w:val="ru-RU"/>
        </w:rPr>
        <w:instrText xml:space="preserve"> </w:instrText>
      </w:r>
      <w:r w:rsidR="00D13D0C">
        <w:instrText>HYPERLINK</w:instrText>
      </w:r>
      <w:r w:rsidR="00D13D0C" w:rsidRPr="00D13D0C">
        <w:rPr>
          <w:lang w:val="ru-RU"/>
        </w:rPr>
        <w:instrText xml:space="preserve"> "</w:instrText>
      </w:r>
      <w:r w:rsidR="00D13D0C">
        <w:instrText>file</w:instrText>
      </w:r>
      <w:r w:rsidR="00D13D0C" w:rsidRPr="00D13D0C">
        <w:rPr>
          <w:lang w:val="ru-RU"/>
        </w:rPr>
        <w:instrText>:///</w:instrText>
      </w:r>
      <w:r w:rsidR="00D13D0C">
        <w:instrText>C</w:instrText>
      </w:r>
      <w:r w:rsidR="00D13D0C" w:rsidRPr="00D13D0C">
        <w:rPr>
          <w:lang w:val="ru-RU"/>
        </w:rPr>
        <w:instrText>:\\</w:instrText>
      </w:r>
      <w:r w:rsidR="00D13D0C">
        <w:instrText>Users</w:instrText>
      </w:r>
      <w:r w:rsidR="00D13D0C" w:rsidRPr="00D13D0C">
        <w:rPr>
          <w:lang w:val="ru-RU"/>
        </w:rPr>
        <w:instrText>\\</w:instrText>
      </w:r>
      <w:r w:rsidR="00D13D0C">
        <w:instrText>User</w:instrText>
      </w:r>
      <w:r w:rsidR="00D13D0C" w:rsidRPr="00D13D0C">
        <w:rPr>
          <w:lang w:val="ru-RU"/>
        </w:rPr>
        <w:instrText>\\</w:instrText>
      </w:r>
      <w:r w:rsidR="00D13D0C">
        <w:instrText>Downloads</w:instrText>
      </w:r>
      <w:r w:rsidR="00D13D0C" w:rsidRPr="00D13D0C">
        <w:rPr>
          <w:lang w:val="ru-RU"/>
        </w:rPr>
        <w:instrText>\\</w:instrText>
      </w:r>
      <w:r w:rsidR="00D13D0C">
        <w:instrText>tx</w:instrText>
      </w:r>
      <w:r w:rsidR="00D13D0C" w:rsidRPr="00D13D0C">
        <w:rPr>
          <w:lang w:val="ru-RU"/>
        </w:rPr>
        <w:instrText>.</w:instrText>
      </w:r>
      <w:r w:rsidR="00D13D0C">
        <w:instrText>dll</w:instrText>
      </w:r>
      <w:r w:rsidR="00D13D0C" w:rsidRPr="00D13D0C">
        <w:rPr>
          <w:lang w:val="ru-RU"/>
        </w:rPr>
        <w:instrText>%3</w:instrText>
      </w:r>
      <w:r w:rsidR="00D13D0C">
        <w:instrText>fd</w:instrText>
      </w:r>
      <w:r w:rsidR="00D13D0C" w:rsidRPr="00D13D0C">
        <w:rPr>
          <w:lang w:val="ru-RU"/>
        </w:rPr>
        <w:instrText>=274207&amp;</w:instrText>
      </w:r>
      <w:r w:rsidR="00D13D0C">
        <w:instrText>a</w:instrText>
      </w:r>
      <w:r w:rsidR="00D13D0C" w:rsidRPr="00D13D0C">
        <w:rPr>
          <w:lang w:val="ru-RU"/>
        </w:rPr>
        <w:instrText>=307" \</w:instrText>
      </w:r>
      <w:r w:rsidR="00D13D0C">
        <w:instrText>l</w:instrText>
      </w:r>
      <w:r w:rsidR="00D13D0C" w:rsidRPr="00D13D0C">
        <w:rPr>
          <w:lang w:val="ru-RU"/>
        </w:rPr>
        <w:instrText xml:space="preserve"> "</w:instrText>
      </w:r>
      <w:r w:rsidR="00D13D0C">
        <w:instrText>a</w:instrText>
      </w:r>
      <w:r w:rsidR="00D13D0C" w:rsidRPr="00D13D0C">
        <w:rPr>
          <w:lang w:val="ru-RU"/>
        </w:rPr>
        <w:instrText>307" \</w:instrText>
      </w:r>
      <w:r w:rsidR="00D13D0C">
        <w:instrText>o</w:instrText>
      </w:r>
      <w:r w:rsidR="00D13D0C" w:rsidRPr="00D13D0C">
        <w:rPr>
          <w:lang w:val="ru-RU"/>
        </w:rPr>
        <w:instrText xml:space="preserve"> "+" </w:instrText>
      </w:r>
      <w:r w:rsidR="00D13D0C">
        <w:fldChar w:fldCharType="separate"/>
      </w:r>
      <w:r>
        <w:rPr>
          <w:rStyle w:val="a3"/>
          <w:lang w:val="ru-RU"/>
        </w:rPr>
        <w:t>пункта 5</w:t>
      </w:r>
      <w:r w:rsidR="00D13D0C">
        <w:rPr>
          <w:rStyle w:val="a3"/>
          <w:lang w:val="ru-RU"/>
        </w:rPr>
        <w:fldChar w:fldCharType="end"/>
      </w:r>
      <w:r>
        <w:rPr>
          <w:lang w:val="ru-RU"/>
        </w:rPr>
        <w:t xml:space="preserve"> статьи 15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CD73CF" w:rsidRDefault="00D76D59">
      <w:pPr>
        <w:pStyle w:val="point"/>
        <w:divId w:val="722944555"/>
        <w:rPr>
          <w:lang w:val="ru-RU"/>
        </w:rPr>
      </w:pPr>
      <w:r>
        <w:rPr>
          <w:lang w:val="ru-RU"/>
        </w:rPr>
        <w:t xml:space="preserve">1. Утвердить </w:t>
      </w:r>
      <w:r w:rsidR="00D13D0C">
        <w:fldChar w:fldCharType="begin"/>
      </w:r>
      <w:r w:rsidR="00D13D0C" w:rsidRPr="00D13D0C">
        <w:rPr>
          <w:lang w:val="ru-RU"/>
        </w:rPr>
        <w:instrText xml:space="preserve"> </w:instrText>
      </w:r>
      <w:r w:rsidR="00D13D0C">
        <w:instrText>HYPERLINK</w:instrText>
      </w:r>
      <w:r w:rsidR="00D13D0C" w:rsidRPr="00D13D0C">
        <w:rPr>
          <w:lang w:val="ru-RU"/>
        </w:rPr>
        <w:instrText xml:space="preserve"> \</w:instrText>
      </w:r>
      <w:r w:rsidR="00D13D0C">
        <w:instrText>l</w:instrText>
      </w:r>
      <w:r w:rsidR="00D13D0C" w:rsidRPr="00D13D0C">
        <w:rPr>
          <w:lang w:val="ru-RU"/>
        </w:rPr>
        <w:instrText xml:space="preserve"> "</w:instrText>
      </w:r>
      <w:r w:rsidR="00D13D0C">
        <w:instrText>a</w:instrText>
      </w:r>
      <w:r w:rsidR="00D13D0C" w:rsidRPr="00D13D0C">
        <w:rPr>
          <w:lang w:val="ru-RU"/>
        </w:rPr>
        <w:instrText>3" \</w:instrText>
      </w:r>
      <w:r w:rsidR="00D13D0C">
        <w:instrText>o</w:instrText>
      </w:r>
      <w:r w:rsidR="00D13D0C" w:rsidRPr="00D13D0C">
        <w:rPr>
          <w:lang w:val="ru-RU"/>
        </w:rPr>
        <w:instrText xml:space="preserve"> "+" </w:instrText>
      </w:r>
      <w:r w:rsidR="00D13D0C">
        <w:fldChar w:fldCharType="separate"/>
      </w:r>
      <w:r>
        <w:rPr>
          <w:rStyle w:val="a3"/>
          <w:lang w:val="ru-RU"/>
        </w:rPr>
        <w:t>Положение</w:t>
      </w:r>
      <w:r w:rsidR="00D13D0C">
        <w:rPr>
          <w:rStyle w:val="a3"/>
          <w:lang w:val="ru-RU"/>
        </w:rPr>
        <w:fldChar w:fldCharType="end"/>
      </w:r>
      <w:r>
        <w:rPr>
          <w:lang w:val="ru-RU"/>
        </w:rPr>
        <w:t xml:space="preserve"> о порядке организации и согласования проведения ярмарок на территории Республики Беларусь (прилагается).</w:t>
      </w:r>
    </w:p>
    <w:p w:rsidR="00CD73CF" w:rsidRDefault="00D76D59">
      <w:pPr>
        <w:pStyle w:val="point"/>
        <w:divId w:val="722944555"/>
        <w:rPr>
          <w:lang w:val="ru-RU"/>
        </w:rPr>
      </w:pPr>
      <w:r>
        <w:rPr>
          <w:lang w:val="ru-RU"/>
        </w:rPr>
        <w:t>2. Внести изменения в следующие постановления Совета Министров Республики Беларусь:</w:t>
      </w:r>
    </w:p>
    <w:p w:rsidR="00CD73CF" w:rsidRDefault="00D76D59">
      <w:pPr>
        <w:pStyle w:val="underpoint"/>
        <w:divId w:val="722944555"/>
        <w:rPr>
          <w:lang w:val="ru-RU"/>
        </w:rPr>
      </w:pPr>
      <w:r>
        <w:rPr>
          <w:lang w:val="ru-RU"/>
        </w:rPr>
        <w:t>2.1. исключен;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D73CF">
        <w:trPr>
          <w:divId w:val="18438589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3CF" w:rsidRDefault="00CD73CF">
            <w:pPr>
              <w:rPr>
                <w:lang w:val="ru-RU"/>
              </w:rPr>
            </w:pPr>
          </w:p>
        </w:tc>
      </w:tr>
    </w:tbl>
    <w:p w:rsidR="00CD73CF" w:rsidRDefault="00D76D59">
      <w:pPr>
        <w:pStyle w:val="underpoint"/>
        <w:divId w:val="1793940136"/>
        <w:rPr>
          <w:lang w:val="ru-RU"/>
        </w:rPr>
      </w:pPr>
      <w:r>
        <w:rPr>
          <w:lang w:val="ru-RU"/>
        </w:rPr>
        <w:t xml:space="preserve">2.2. в </w:t>
      </w:r>
      <w:hyperlink r:id="rId4" w:anchor="a4" w:tooltip="+" w:history="1">
        <w:r>
          <w:rPr>
            <w:rStyle w:val="a3"/>
            <w:lang w:val="ru-RU"/>
          </w:rPr>
          <w:t>постановлении</w:t>
        </w:r>
      </w:hyperlink>
      <w:r>
        <w:rPr>
          <w:lang w:val="ru-RU"/>
        </w:rPr>
        <w:t xml:space="preserve"> Совета Министров Республики Беларусь от 23 апреля 2012 г. № 384 «О некоторых вопросах выставочной и ярмарочной деятельности»: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2" w:name="a8"/>
      <w:bookmarkEnd w:id="2"/>
      <w:r>
        <w:rPr>
          <w:lang w:val="ru-RU"/>
        </w:rPr>
        <w:t>название изложить в следующей редакции: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«Об утверждении Положения о порядке организации национальных выставок (экспозиций) Республики Беларусь в иностранных государствах»;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3" w:name="a9"/>
      <w:bookmarkEnd w:id="3"/>
      <w:r>
        <w:rPr>
          <w:lang w:val="ru-RU"/>
        </w:rPr>
        <w:t>в преамбуле слова «в Республике Беларусь и за ее пределами» заменить словами «за пределами Республики Беларусь»;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4" w:name="a10"/>
      <w:bookmarkEnd w:id="4"/>
      <w:r>
        <w:rPr>
          <w:lang w:val="ru-RU"/>
        </w:rPr>
        <w:t>пункты 1 и 2 изложить в следующей редакции: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rStyle w:val="rednoun"/>
          <w:lang w:val="ru-RU"/>
        </w:rPr>
        <w:t>«1.</w:t>
      </w:r>
      <w:r>
        <w:rPr>
          <w:lang w:val="ru-RU"/>
        </w:rPr>
        <w:t> Утвердить Положение о порядке организации национальных выставок (экспозиций) Республики Беларусь в иностранных государствах (прилагается).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2. Предоставить Белорусской торгово-промышленной палате право давать разъяснения о порядке применения Положения о порядке организации национальных выставок (экспозиций) Республики Беларусь в иностранных государствах, утвержденного настоящим постановлением.».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 xml:space="preserve">3. Предоставить Министерству антимонопольного регулирования и торговли право давать разъяснения о порядке применения </w:t>
      </w:r>
      <w:hyperlink w:anchor="a3" w:tooltip="+" w:history="1">
        <w:r>
          <w:rPr>
            <w:rStyle w:val="a3"/>
            <w:lang w:val="ru-RU"/>
          </w:rPr>
          <w:t>Положения</w:t>
        </w:r>
      </w:hyperlink>
      <w:r>
        <w:rPr>
          <w:lang w:val="ru-RU"/>
        </w:rPr>
        <w:t xml:space="preserve"> о порядке организации и согласования проведения ярмарок на территории Республики Беларусь, утвержденного настоящим постановлением.</w:t>
      </w:r>
    </w:p>
    <w:p w:rsidR="00CD73CF" w:rsidRDefault="00D76D59">
      <w:pPr>
        <w:pStyle w:val="point"/>
        <w:divId w:val="1793940136"/>
        <w:rPr>
          <w:lang w:val="ru-RU"/>
        </w:rPr>
      </w:pPr>
      <w:bookmarkStart w:id="5" w:name="a6"/>
      <w:bookmarkEnd w:id="5"/>
      <w:r>
        <w:rPr>
          <w:lang w:val="ru-RU"/>
        </w:rPr>
        <w:t>4. Министерству антимонопольного регулирования и торговли формировать и вести календарь выставок, организуемых в Республике Беларусь, на соответствующий год.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 xml:space="preserve">5. Республиканским органам государственного управления, иным государственным организациям, подчиненным Правительству Республики Беларусь, облисполкомам и Минскому горисполкому </w:t>
      </w:r>
      <w:r>
        <w:rPr>
          <w:lang w:val="ru-RU"/>
        </w:rPr>
        <w:lastRenderedPageBreak/>
        <w:t>привести свои нормативные правовые акты в соответствие с настоящим постановлением и принять иные меры по его реализации.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6. Действие настоящего постановления не распространяется на ярмарки, согласованные до вступления в силу данного постановления, независимо от запланированного времени их проведения. Такие ярмарки проводятся в соответствии с законодательством, действовавшим до вступления в силу настоящего постановления.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7. Настоящее постановление вступает в силу через три месяца после его официального опубликования, за исключением пунктов </w:t>
      </w:r>
      <w:hyperlink w:anchor="a6" w:tooltip="+" w:history="1">
        <w:r>
          <w:rPr>
            <w:rStyle w:val="a3"/>
            <w:lang w:val="ru-RU"/>
          </w:rPr>
          <w:t>4</w:t>
        </w:r>
      </w:hyperlink>
      <w:r>
        <w:rPr>
          <w:lang w:val="ru-RU"/>
        </w:rPr>
        <w:t xml:space="preserve"> и 5, вступающих в силу после официального опубликования данного постановления.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CD73CF">
        <w:trPr>
          <w:divId w:val="1793940136"/>
          <w:trHeight w:val="23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D73CF" w:rsidRDefault="00D76D59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Премьер-министр</w:t>
            </w:r>
            <w:proofErr w:type="spellEnd"/>
            <w:r>
              <w:rPr>
                <w:rStyle w:val="post"/>
              </w:rPr>
              <w:t xml:space="preserve"> </w:t>
            </w:r>
            <w:proofErr w:type="spellStart"/>
            <w:r>
              <w:rPr>
                <w:rStyle w:val="post"/>
              </w:rPr>
              <w:t>Республики</w:t>
            </w:r>
            <w:proofErr w:type="spellEnd"/>
            <w:r>
              <w:rPr>
                <w:rStyle w:val="post"/>
              </w:rPr>
              <w:t xml:space="preserve"> </w:t>
            </w:r>
            <w:proofErr w:type="spellStart"/>
            <w:r>
              <w:rPr>
                <w:rStyle w:val="post"/>
              </w:rPr>
              <w:t>Беларусь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D73CF" w:rsidRDefault="00D76D5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С.Румас</w:t>
            </w:r>
            <w:proofErr w:type="spellEnd"/>
          </w:p>
        </w:tc>
      </w:tr>
    </w:tbl>
    <w:p w:rsidR="00CD73CF" w:rsidRDefault="00D76D59">
      <w:pPr>
        <w:pStyle w:val="newncpi0"/>
        <w:divId w:val="179394013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CD73CF">
        <w:trPr>
          <w:divId w:val="1793940136"/>
          <w:trHeight w:val="238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73CF" w:rsidRDefault="00D76D59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73CF" w:rsidRPr="0082453C" w:rsidRDefault="00D76D59">
            <w:pPr>
              <w:pStyle w:val="capu1"/>
              <w:rPr>
                <w:lang w:val="ru-RU"/>
              </w:rPr>
            </w:pPr>
            <w:r w:rsidRPr="0082453C">
              <w:rPr>
                <w:lang w:val="ru-RU"/>
              </w:rPr>
              <w:t>УТВЕРЖДЕНО</w:t>
            </w:r>
          </w:p>
          <w:p w:rsidR="00CD73CF" w:rsidRPr="0082453C" w:rsidRDefault="00D13D0C">
            <w:pPr>
              <w:pStyle w:val="cap1"/>
              <w:rPr>
                <w:lang w:val="ru-RU"/>
              </w:rPr>
            </w:pPr>
            <w:hyperlink w:anchor="a1" w:tooltip="+" w:history="1">
              <w:r w:rsidR="00D76D59" w:rsidRPr="0082453C">
                <w:rPr>
                  <w:rStyle w:val="a3"/>
                  <w:lang w:val="ru-RU"/>
                </w:rPr>
                <w:t>Постановление</w:t>
              </w:r>
            </w:hyperlink>
            <w:r w:rsidR="00D76D59" w:rsidRPr="0082453C">
              <w:rPr>
                <w:lang w:val="ru-RU"/>
              </w:rPr>
              <w:t xml:space="preserve"> </w:t>
            </w:r>
            <w:r w:rsidR="00D76D59" w:rsidRPr="0082453C">
              <w:rPr>
                <w:lang w:val="ru-RU"/>
              </w:rPr>
              <w:br/>
              <w:t>Совета Министров</w:t>
            </w:r>
            <w:r w:rsidR="00D76D59" w:rsidRPr="0082453C">
              <w:rPr>
                <w:lang w:val="ru-RU"/>
              </w:rPr>
              <w:br/>
              <w:t>Республики Беларусь</w:t>
            </w:r>
          </w:p>
          <w:p w:rsidR="00CD73CF" w:rsidRDefault="00D76D59">
            <w:pPr>
              <w:pStyle w:val="cap1"/>
            </w:pPr>
            <w:r>
              <w:t>15.02.2019 № 101</w:t>
            </w:r>
          </w:p>
        </w:tc>
      </w:tr>
    </w:tbl>
    <w:p w:rsidR="00CD73CF" w:rsidRDefault="00D76D59">
      <w:pPr>
        <w:pStyle w:val="titleu"/>
        <w:divId w:val="1793940136"/>
        <w:rPr>
          <w:lang w:val="ru-RU"/>
        </w:rPr>
      </w:pPr>
      <w:bookmarkStart w:id="6" w:name="a3"/>
      <w:bookmarkEnd w:id="6"/>
      <w:r>
        <w:rPr>
          <w:lang w:val="ru-RU"/>
        </w:rPr>
        <w:t>ПОЛОЖЕНИЕ</w:t>
      </w:r>
      <w:r>
        <w:rPr>
          <w:lang w:val="ru-RU"/>
        </w:rPr>
        <w:br/>
        <w:t>о порядке организации и согласования проведения ярмарок на территории Республики Беларусь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1. Настоящим Положением определяется порядок организации и согласования проведения ярмарок на территории Республики Беларусь.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 xml:space="preserve">2. Для целей настоящего Положения используются термины в значениях, установленных </w:t>
      </w:r>
      <w:hyperlink r:id="rId5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7" w:name="a16"/>
      <w:bookmarkEnd w:id="7"/>
      <w:r>
        <w:rPr>
          <w:lang w:val="ru-RU"/>
        </w:rPr>
        <w:t>иностранная ярмарка – ярмарка, организуемая на территории Республики Беларусь, в которой принимают участие только нерезиденты Республики Беларусь;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8" w:name="a17"/>
      <w:bookmarkEnd w:id="8"/>
      <w:r>
        <w:rPr>
          <w:lang w:val="ru-RU"/>
        </w:rPr>
        <w:t>международная ярмарка – ярмарка, в которой принимают участие не менее 10 процентов нерезидентов Республики Беларусь от общего числа участников;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9" w:name="a11"/>
      <w:bookmarkEnd w:id="9"/>
      <w:r>
        <w:rPr>
          <w:lang w:val="ru-RU"/>
        </w:rPr>
        <w:t>место для продажи товаров (выполнения работ, оказания услуг) на ярмарке – часть территории ярмарки, предоставляемая участнику ярмарки для продажи товаров (выполнения работ, оказания услуг);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0" w:name="a18"/>
      <w:bookmarkEnd w:id="10"/>
      <w:r>
        <w:rPr>
          <w:lang w:val="ru-RU"/>
        </w:rPr>
        <w:t>организатор ярмарки (далее – организатор) – государственный орган, Белорусская торгово-промышленная палата, общественная организация (объединение), объединение юридических лиц и (или) индивидуальных предпринимателей (ассоциация, союз), иное юридическое лицо, индивидуальный предприниматель, осуществляющие организацию и (или) руководство ярмаркой;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1" w:name="a12"/>
      <w:bookmarkEnd w:id="11"/>
      <w:r>
        <w:rPr>
          <w:lang w:val="ru-RU"/>
        </w:rPr>
        <w:t>региональная ярмарка – ярмарка, участниками которой являются юридические и физические лица, в том числе индивидуальные предприниматели, одной или нескольких областей Республики Беларусь и (или) г. Минска;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2" w:name="a19"/>
      <w:bookmarkEnd w:id="12"/>
      <w:r>
        <w:rPr>
          <w:lang w:val="ru-RU"/>
        </w:rPr>
        <w:t>республиканская ярмарка – ярмарка, участниками которой являются юридические и физические лица, в том числе индивидуальные предприниматели, всех областей Республики Беларусь и г. Минска;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3" w:name="a20"/>
      <w:bookmarkEnd w:id="13"/>
      <w:proofErr w:type="spellStart"/>
      <w:r>
        <w:rPr>
          <w:lang w:val="ru-RU"/>
        </w:rPr>
        <w:t>соорганизатор</w:t>
      </w:r>
      <w:proofErr w:type="spellEnd"/>
      <w:r>
        <w:rPr>
          <w:lang w:val="ru-RU"/>
        </w:rPr>
        <w:t xml:space="preserve"> ярмарки (далее – </w:t>
      </w:r>
      <w:proofErr w:type="spellStart"/>
      <w:r>
        <w:rPr>
          <w:lang w:val="ru-RU"/>
        </w:rPr>
        <w:t>соорганизатор</w:t>
      </w:r>
      <w:proofErr w:type="spellEnd"/>
      <w:r>
        <w:rPr>
          <w:lang w:val="ru-RU"/>
        </w:rPr>
        <w:t>) – государственный орган, Белорусская торгово-промышленная палата, общественная организация (объединение), объединение юридических лиц и (или) индивидуальных предпринимателей (ассоциация, союз), иное юридическое лицо, индивидуальный предприниматель, привлекаемые организатором на основании заключенных с ними договоров либо в соответствии с распорядительными документами вышестоящей организации для выполнения отдельных функций по организации ярмарки;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4" w:name="a13"/>
      <w:bookmarkEnd w:id="14"/>
      <w:r>
        <w:rPr>
          <w:lang w:val="ru-RU"/>
        </w:rPr>
        <w:t>специализированная ярмарка – ярмарка, ориентированная на определенную целевую аудиторию, в рамках которой реализуются товары (выполняются работы, оказываются услуги) по одной тематике;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5" w:name="a21"/>
      <w:bookmarkEnd w:id="15"/>
      <w:r>
        <w:rPr>
          <w:lang w:val="ru-RU"/>
        </w:rPr>
        <w:t>тематика ярмарки – определенные организатором отрасль либо смежные отрасли экономики, сфера научной, культурной, социальной жизни общества, к которым относится перечень групп или видов товаров (работ, услуг), реализуемых (выполняемых, оказываемых) на ярмарке;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6" w:name="a14"/>
      <w:bookmarkEnd w:id="16"/>
      <w:r>
        <w:rPr>
          <w:lang w:val="ru-RU"/>
        </w:rPr>
        <w:t>технический оператор – юридическое лицо, индивидуальный предприниматель, привлекаемые организатором (</w:t>
      </w:r>
      <w:proofErr w:type="spellStart"/>
      <w:r>
        <w:rPr>
          <w:lang w:val="ru-RU"/>
        </w:rPr>
        <w:t>соорганизатором</w:t>
      </w:r>
      <w:proofErr w:type="spellEnd"/>
      <w:r>
        <w:rPr>
          <w:lang w:val="ru-RU"/>
        </w:rPr>
        <w:t>) на основании заключенных договоров для технического обеспечения и сервисного обслуживания ярмарки;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7" w:name="a15"/>
      <w:bookmarkEnd w:id="17"/>
      <w:r>
        <w:rPr>
          <w:lang w:val="ru-RU"/>
        </w:rPr>
        <w:t>территория ярмарки – участок земли, капитальное строение (здание, сооружение), изолированное помещение или их части, на (в) которых проводится ярмарка;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8" w:name="a22"/>
      <w:bookmarkEnd w:id="18"/>
      <w:r>
        <w:rPr>
          <w:lang w:val="ru-RU"/>
        </w:rPr>
        <w:t>универсальная ярмарка – ярмарка, ориентированная на широкий круг лиц, в рамках которой реализуются товары (выполняются работы, оказываются услуги) по различным тематикам;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19" w:name="a23"/>
      <w:bookmarkEnd w:id="19"/>
      <w:r>
        <w:rPr>
          <w:lang w:val="ru-RU"/>
        </w:rPr>
        <w:t>участник ярмарки – юридическое лицо, физическое лицо, в том числе индивидуальный предприниматель, представляющие информацию о товарах (работах, услугах), осуществляющие продажу товаров (выполняющие работы, оказывающие услуги) в рамках тематики ярмарки.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3. Ярмарки по виду подразделяются на иностранные, международные, республиканские и региональные, по тематике – на специализированные и универсальные.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4. Согласование проведения ярмарок осуществляется городскими (включая Минский городской), районными исполнительными комитетами, администрацией индустриального парка «Великий камень» (далее – уполномоченный орган) по месту их проведения.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Ярмарки, организатором которых являются уполномоченные органы, проводятся по решению соответствующего исполнительного комитета без соблюдения процедуры согласования их проведения.</w:t>
      </w:r>
    </w:p>
    <w:p w:rsidR="00CD73CF" w:rsidRDefault="00D76D59">
      <w:pPr>
        <w:pStyle w:val="point"/>
        <w:divId w:val="1793940136"/>
        <w:rPr>
          <w:lang w:val="ru-RU"/>
        </w:rPr>
      </w:pPr>
      <w:bookmarkStart w:id="20" w:name="a7"/>
      <w:bookmarkEnd w:id="20"/>
      <w:r>
        <w:rPr>
          <w:lang w:val="ru-RU"/>
        </w:rPr>
        <w:t>5. Для согласования проведения ярмарки организатором не позднее 30 дней до начала ярмарки представляются в уполномоченный орган заявление о согласовании проведения ярмарки и 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 – недвижимое имущество) на проведение на (в) них ярмарки.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Согласие правообладателя недвижимого имущества на проведение ярмарки не представляется в случае, если: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правообладателем недвижимого имущества, в (на) котором планируется проведение ярмарки, является организатор;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правообладателем недвижимого имущества, в (на) котором планируется проведение ярмарки, является уполномоченный орган;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организатор заключил договор аренды (безвозмездного пользования) с правообладателем недвижимого имущества, который предусматривает на период действия договора организацию ярмарок с использованием недвижимого имущества, в (на) котором планируется проведение ярмарки;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ярмарка проводится на землях общего пользования.</w:t>
      </w:r>
    </w:p>
    <w:p w:rsidR="00CD73CF" w:rsidRDefault="00D76D59">
      <w:pPr>
        <w:pStyle w:val="point"/>
        <w:divId w:val="1793940136"/>
        <w:rPr>
          <w:lang w:val="ru-RU"/>
        </w:rPr>
      </w:pPr>
      <w:bookmarkStart w:id="21" w:name="a26"/>
      <w:bookmarkEnd w:id="21"/>
      <w:r>
        <w:rPr>
          <w:lang w:val="ru-RU"/>
        </w:rPr>
        <w:t>6. В заявлении о согласовании проведения ярмарки указываются сведения:</w:t>
      </w:r>
    </w:p>
    <w:p w:rsidR="00CD73CF" w:rsidRDefault="00D76D59">
      <w:pPr>
        <w:pStyle w:val="underpoint"/>
        <w:divId w:val="1793940136"/>
        <w:rPr>
          <w:lang w:val="ru-RU"/>
        </w:rPr>
      </w:pPr>
      <w:r>
        <w:rPr>
          <w:lang w:val="ru-RU"/>
        </w:rPr>
        <w:t>6.1. об организаторе: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полное наименование юридического лица, фамилия, собственное имя, отчество (если таковое имеется) индивидуального предпринимателя;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место нахождения юридического лица, место жительства индивидуального предпринимателя;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номера контактных телефонов, адрес электронной почты (при наличии);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информация о руководителе юридического лица (лицах, уполномоченных представлять интересы юридического лица);</w:t>
      </w:r>
    </w:p>
    <w:p w:rsidR="00CD73CF" w:rsidRDefault="00D76D59">
      <w:pPr>
        <w:pStyle w:val="underpoint"/>
        <w:divId w:val="1793940136"/>
        <w:rPr>
          <w:lang w:val="ru-RU"/>
        </w:rPr>
      </w:pPr>
      <w:r>
        <w:rPr>
          <w:lang w:val="ru-RU"/>
        </w:rPr>
        <w:t>6.2. о ярмарке: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наименование, вид и тематика ярмарки;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перечень групп и (или) видов товаров (работ, услуг), предполагаемых к продаже (выполнению, оказанию) на ярмарке;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период проведения с указанием даты начала и окончания ярмарки;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адрес места проведения;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режим работы;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планируемое количество участников ярмарки;</w:t>
      </w:r>
    </w:p>
    <w:p w:rsidR="00CD73CF" w:rsidRDefault="00D76D59">
      <w:pPr>
        <w:pStyle w:val="underpoint"/>
        <w:divId w:val="1793940136"/>
        <w:rPr>
          <w:lang w:val="ru-RU"/>
        </w:rPr>
      </w:pPr>
      <w:r>
        <w:rPr>
          <w:lang w:val="ru-RU"/>
        </w:rPr>
        <w:t>6.3. вещные права на объект недвижимости, в (на) котором планируется проведение ярмарки (с указанием собственника объекта недвижимости), обязательственные права на объект недвижимости, в (на) котором планируется проведение ярмарки, организатора (с указанием срока владения и (или) пользования объектом недвижимости).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 xml:space="preserve">7. При необходимости согласования проведения нескольких ярмарок документы, указанные в </w:t>
      </w:r>
      <w:hyperlink w:anchor="a7" w:tooltip="+" w:history="1">
        <w:r>
          <w:rPr>
            <w:rStyle w:val="a3"/>
            <w:lang w:val="ru-RU"/>
          </w:rPr>
          <w:t>пункте 5</w:t>
        </w:r>
      </w:hyperlink>
      <w:r>
        <w:rPr>
          <w:lang w:val="ru-RU"/>
        </w:rPr>
        <w:t xml:space="preserve"> настоящего Положения, представляются отдельно по каждой ярмарке.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 xml:space="preserve">8. Уполномоченный орган в течение 10 дней с даты подачи документов, указанных в </w:t>
      </w:r>
      <w:hyperlink w:anchor="a7" w:tooltip="+" w:history="1">
        <w:r>
          <w:rPr>
            <w:rStyle w:val="a3"/>
            <w:lang w:val="ru-RU"/>
          </w:rPr>
          <w:t>пункте 5</w:t>
        </w:r>
      </w:hyperlink>
      <w:r>
        <w:rPr>
          <w:lang w:val="ru-RU"/>
        </w:rPr>
        <w:t xml:space="preserve"> настоящего Положения: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согласовывает проведение ярмарки или отказывает в согласовании;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уведомляет организатора о согласовании проведения ярмарки либо об отказе в согласовании с указанием причин отказа.</w:t>
      </w:r>
    </w:p>
    <w:p w:rsidR="00CD73CF" w:rsidRDefault="00D76D59">
      <w:pPr>
        <w:pStyle w:val="point"/>
        <w:divId w:val="1793940136"/>
        <w:rPr>
          <w:lang w:val="ru-RU"/>
        </w:rPr>
      </w:pPr>
      <w:bookmarkStart w:id="22" w:name="a25"/>
      <w:bookmarkEnd w:id="22"/>
      <w:r>
        <w:rPr>
          <w:lang w:val="ru-RU"/>
        </w:rPr>
        <w:t xml:space="preserve">9. Уполномоченный орган отказывает в согласовании проведения ярмарки в случаях, определенных в </w:t>
      </w:r>
      <w:hyperlink r:id="rId6" w:anchor="a35" w:tooltip="+" w:history="1">
        <w:r>
          <w:rPr>
            <w:rStyle w:val="a3"/>
            <w:lang w:val="ru-RU"/>
          </w:rPr>
          <w:t>статье 25</w:t>
        </w:r>
      </w:hyperlink>
      <w:r>
        <w:rPr>
          <w:lang w:val="ru-RU"/>
        </w:rPr>
        <w:t xml:space="preserve"> Закона Республики Беларусь от 28 октября 2008 г. № 433-З «Об основах административных процедур», и (или) при несоблюдении организатором срока подачи документов, указанного в </w:t>
      </w:r>
      <w:hyperlink w:anchor="a7" w:tooltip="+" w:history="1">
        <w:r>
          <w:rPr>
            <w:rStyle w:val="a3"/>
            <w:lang w:val="ru-RU"/>
          </w:rPr>
          <w:t>пункте 5</w:t>
        </w:r>
      </w:hyperlink>
      <w:r>
        <w:rPr>
          <w:lang w:val="ru-RU"/>
        </w:rPr>
        <w:t xml:space="preserve"> настоящего Положения.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10. Организатор вправе отказаться от проведения ярмарки, письменно известив уполномоченный орган и оповестив об этом участников ярмарки не позднее чем за три дня до начала ее проведения.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 xml:space="preserve">11. Организатор обеспечивает организацию и проведение ярмарки самостоятельно либо привлекает в соответствии с законодательством для этих целей </w:t>
      </w:r>
      <w:proofErr w:type="spellStart"/>
      <w:r>
        <w:rPr>
          <w:lang w:val="ru-RU"/>
        </w:rPr>
        <w:t>соорганизатора</w:t>
      </w:r>
      <w:proofErr w:type="spellEnd"/>
      <w:r>
        <w:rPr>
          <w:lang w:val="ru-RU"/>
        </w:rPr>
        <w:t xml:space="preserve"> и (или) технического оператора.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12. Государственные органы, Белорусская торгово-промышленная палата в соответствии со своей компетенцией в случае обращения организатора, а также общественной организации (объединения), объединения юридических лиц и (или) индивидуальных предпринимателей (ассоциации, союза), заинтересованных в проведении ярмарки, но не являющихся ее организатором, при определении, что уровень ярмарки соответствует интересам развития и повышения эффективности отраслей экономики, направлен на содействие отечественным товаропроизводителям, прочим юридическим лицам и индивидуальным предпринимателям в продвижении их товаров (работ, услуг) на внутренний рынок, могут: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подготовить соответствующее решение, направленное на повышение уровня ярмарки, формирование организационного комитета ярмарки и координацию деятельности заинтересованных государственных органов по ее проведению;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оказать содействие в привлечении отечественных товаропроизводителей, прочих юридических и физических лиц, в том числе индивидуальных предпринимателей, к участию в ярмарке;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оказать содействие товаропроизводителям, прочим юридическим и физическим лицам, в том числе индивидуальным предпринимателям, в участии в ярмарке;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распространить информацию о поддерживаемой ярмарке.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13. Организатор обязан:</w:t>
      </w:r>
    </w:p>
    <w:p w:rsidR="00CD73CF" w:rsidRDefault="00D76D59">
      <w:pPr>
        <w:pStyle w:val="newncpi"/>
        <w:divId w:val="1793940136"/>
        <w:rPr>
          <w:lang w:val="ru-RU"/>
        </w:rPr>
      </w:pPr>
      <w:bookmarkStart w:id="23" w:name="a24"/>
      <w:bookmarkEnd w:id="23"/>
      <w:r>
        <w:rPr>
          <w:lang w:val="ru-RU"/>
        </w:rPr>
        <w:t>соблюдать, а также принимать меры по соблюдению участниками ярмарки требований законодательства в области торговли, защиты прав потребителей, а также общих требований пожарной безопасности, санитарно-эпидемиологических требований, требований в области охраны окружающей среды, требований в области ветеринарии к содержанию и эксплуатации капитальных строений (зданий, сооружений), изолированных помещений и иных объектов, принадлежащих субъектам хозяйствования;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выполнять законные требования сотрудников органов внутренних дел и представителей общественности, выполняющих обязанности по охране общественного порядка на ярмарке, и содействовать им в обеспечении общественного порядка;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соблюдать иные требования законодательства.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В случае, когда проведение ярмарки предусматривает изменение организации или запрещение дорожного движения, организатор обязан разработать и согласовать в установленном порядке с заинтересованными государственными органами и иными организациями, подразделениями Государственной автомобильной инспекции Министерства внутренних дел проектную документацию на установку технических средств организации дорожного движения.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14. На ярмарках, проводимых в капитальных строениях (зданиях, сооружениях), изолированных помещениях или их частях, в доступном для покупателей месте размещается следующая информация: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наименование и режим работы ярмарки;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 xml:space="preserve">место нахождения </w:t>
      </w:r>
      <w:hyperlink r:id="rId7" w:anchor="a161" w:tooltip="+" w:history="1">
        <w:r>
          <w:rPr>
            <w:rStyle w:val="a3"/>
            <w:lang w:val="ru-RU"/>
          </w:rPr>
          <w:t>книги</w:t>
        </w:r>
      </w:hyperlink>
      <w:r>
        <w:rPr>
          <w:lang w:val="ru-RU"/>
        </w:rPr>
        <w:t xml:space="preserve"> замечаний и предложений организатора;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номера контактных телефонов организатора, территориальных органов Министерства антимонопольного регулирования и торговли, Министерства по налогам и сборам, органов и учреждений, осуществляющих государственный санитарный надзор, органов ветеринарного надзора, внутренних дел;</w:t>
      </w:r>
    </w:p>
    <w:p w:rsidR="00CD73CF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полное наименование и место нахождения юридических лиц – участников ярмарки, если участником ярмарки является индивидуальный предприниматель или физическое лицо – фамилия, собственное имя, отчество (если таковое имеется).</w:t>
      </w:r>
    </w:p>
    <w:p w:rsidR="00CD73CF" w:rsidRDefault="00D76D59">
      <w:pPr>
        <w:pStyle w:val="point"/>
        <w:divId w:val="1793940136"/>
        <w:rPr>
          <w:lang w:val="ru-RU"/>
        </w:rPr>
      </w:pPr>
      <w:r>
        <w:rPr>
          <w:lang w:val="ru-RU"/>
        </w:rPr>
        <w:t>15. На территории ярмарки запрещается нахождение легкового и грузового автомобильного транспорта, не предназначенного для обслуживания или организации ярмарки, за исключением специализированных ярмарок по продаже автотранспортных средств, строительных и крупногабаритных товаров, а также сельскохозяйственной продукции, рыбы.</w:t>
      </w:r>
    </w:p>
    <w:p w:rsidR="00D76D59" w:rsidRDefault="00D76D59">
      <w:pPr>
        <w:pStyle w:val="newncpi"/>
        <w:divId w:val="1793940136"/>
        <w:rPr>
          <w:lang w:val="ru-RU"/>
        </w:rPr>
      </w:pPr>
      <w:r>
        <w:rPr>
          <w:lang w:val="ru-RU"/>
        </w:rPr>
        <w:t> </w:t>
      </w:r>
    </w:p>
    <w:sectPr w:rsidR="00D76D59" w:rsidSect="00D13D0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A91C84"/>
    <w:rsid w:val="0082453C"/>
    <w:rsid w:val="00A91C84"/>
    <w:rsid w:val="00CD73CF"/>
    <w:rsid w:val="00D13D0C"/>
    <w:rsid w:val="00D7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52A0A-C056-4560-A887-D594E61F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1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tx.dll%3fd=77452&amp;a=1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144501&amp;a=35" TargetMode="External"/><Relationship Id="rId5" Type="http://schemas.openxmlformats.org/officeDocument/2006/relationships/hyperlink" Target="file:///C:\Users\User\Downloads\tx.dll%3fd=274207&amp;a=1" TargetMode="External"/><Relationship Id="rId4" Type="http://schemas.openxmlformats.org/officeDocument/2006/relationships/hyperlink" Target="file:///C:\Users\User\Downloads\tx.dll%3fd=236637&amp;a=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2023-02-07T04:51:00Z</cp:lastPrinted>
  <dcterms:created xsi:type="dcterms:W3CDTF">2023-02-06T13:47:00Z</dcterms:created>
  <dcterms:modified xsi:type="dcterms:W3CDTF">2023-02-07T04:54:00Z</dcterms:modified>
</cp:coreProperties>
</file>