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74" w:rsidRDefault="00CF637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CF6374" w:rsidRDefault="00CF6374">
      <w:pPr>
        <w:pStyle w:val="newncpi"/>
        <w:ind w:firstLine="0"/>
        <w:jc w:val="center"/>
      </w:pPr>
      <w:r>
        <w:rPr>
          <w:rStyle w:val="datepr"/>
        </w:rPr>
        <w:t>19 апреля 2023 г.</w:t>
      </w:r>
      <w:r>
        <w:rPr>
          <w:rStyle w:val="number"/>
        </w:rPr>
        <w:t xml:space="preserve"> № 267</w:t>
      </w:r>
    </w:p>
    <w:p w:rsidR="00CF6374" w:rsidRDefault="00CF6374">
      <w:pPr>
        <w:pStyle w:val="titlencpi"/>
      </w:pPr>
      <w:r>
        <w:t>Об изменении постановлений Совета Министров Республики Беларусь от 22 февраля 2018 г. № 142 и от 31 марта 2018 г. № 239</w:t>
      </w:r>
    </w:p>
    <w:p w:rsidR="00CF6374" w:rsidRDefault="00CF6374">
      <w:pPr>
        <w:pStyle w:val="preamble"/>
      </w:pPr>
      <w:r>
        <w:t>На основании абзаца второго пункта 3, абзацев второго и третьего подпункта 7.1 пункта 7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CF6374" w:rsidRDefault="00CF6374">
      <w:pPr>
        <w:pStyle w:val="point"/>
      </w:pPr>
      <w:r>
        <w:t>1. Внести изменения в следующие постановления Совета Министров Республики Беларусь:</w:t>
      </w:r>
    </w:p>
    <w:p w:rsidR="00CF6374" w:rsidRDefault="00CF6374">
      <w:pPr>
        <w:pStyle w:val="underpoint"/>
      </w:pPr>
      <w:r>
        <w:t>1.1. в Положении о порядке отнесения территорий к территориям с напряженной ситуацией на рынке труда, утвержденном постановлением Совета Министров Республики Беларусь от 22 февраля 2018 г. № 142:</w:t>
      </w:r>
    </w:p>
    <w:p w:rsidR="00CF6374" w:rsidRDefault="00CF6374">
      <w:pPr>
        <w:pStyle w:val="newncpi"/>
      </w:pPr>
      <w:r>
        <w:t>пункт 2 изложить в следующей редакции:</w:t>
      </w:r>
    </w:p>
    <w:p w:rsidR="00CF6374" w:rsidRDefault="00CF6374">
      <w:pPr>
        <w:pStyle w:val="point"/>
      </w:pPr>
      <w:r>
        <w:rPr>
          <w:rStyle w:val="rednoun"/>
        </w:rPr>
        <w:t>«</w:t>
      </w:r>
      <w:r>
        <w:t>2. Отнесение территорий к территориям с напряженной ситуацией на рынке труда на очередной год осуществляется на основании административных данных, ведомственной отчетности и официальной статистической информации по итогам работы за шесть и девять месяцев текущего года по следующим показателям:</w:t>
      </w:r>
    </w:p>
    <w:p w:rsidR="00CF6374" w:rsidRDefault="00CF6374">
      <w:pPr>
        <w:pStyle w:val="newncpi"/>
      </w:pPr>
      <w:r>
        <w:t>коэффициент напряженности на рынке труда (отношение численности граждан, включенных в базу данных трудоспособных граждан, не занятых в экономике, к количеству вакансий);</w:t>
      </w:r>
    </w:p>
    <w:p w:rsidR="00CF6374" w:rsidRDefault="00CF6374">
      <w:pPr>
        <w:pStyle w:val="newncpi"/>
      </w:pPr>
      <w:r>
        <w:t>коэффициент замещения рабочей силы по всем субъектам хозяйствования (отношение числа принятых работников к числу уволенных);</w:t>
      </w:r>
    </w:p>
    <w:p w:rsidR="00CF6374" w:rsidRDefault="00CF6374">
      <w:pPr>
        <w:pStyle w:val="newncpi"/>
      </w:pPr>
      <w:r>
        <w:t xml:space="preserve">темпы роста численности </w:t>
      </w:r>
      <w:proofErr w:type="gramStart"/>
      <w:r>
        <w:t>занятых</w:t>
      </w:r>
      <w:proofErr w:type="gramEnd"/>
      <w:r>
        <w:t xml:space="preserve"> в экономике (отношение численности занятых в экономике в отчетном периоде к численности занятых в соответствующем периоде прошлого года);</w:t>
      </w:r>
    </w:p>
    <w:p w:rsidR="00CF6374" w:rsidRDefault="00CF6374">
      <w:pPr>
        <w:pStyle w:val="newncpi"/>
      </w:pPr>
      <w:r>
        <w:t>удельный вес трудоустроенных обратившихся граждан (отношение трудоустроенных обратившихся граждан к численности граждан, нуждающихся в трудоустройстве)</w:t>
      </w:r>
      <w:proofErr w:type="gramStart"/>
      <w:r>
        <w:t>.</w:t>
      </w:r>
      <w:r>
        <w:rPr>
          <w:rStyle w:val="rednoun"/>
        </w:rPr>
        <w:t>»</w:t>
      </w:r>
      <w:proofErr w:type="gramEnd"/>
      <w:r>
        <w:t>;</w:t>
      </w:r>
    </w:p>
    <w:p w:rsidR="00CF6374" w:rsidRDefault="00CF6374">
      <w:pPr>
        <w:pStyle w:val="newncpi"/>
      </w:pPr>
      <w:r>
        <w:t>в пункте 4:</w:t>
      </w:r>
    </w:p>
    <w:p w:rsidR="00CF6374" w:rsidRDefault="00CF6374">
      <w:pPr>
        <w:pStyle w:val="newncpi"/>
      </w:pPr>
      <w:r>
        <w:t>часть вторую изложить в следующей редакции:</w:t>
      </w:r>
    </w:p>
    <w:p w:rsidR="00CF6374" w:rsidRDefault="00CF6374">
      <w:pPr>
        <w:pStyle w:val="newncpi"/>
      </w:pPr>
      <w:r>
        <w:t>«Наименьший порядковый номер присваивается значению показателя с наибольшей величиной</w:t>
      </w:r>
      <w:proofErr w:type="gramStart"/>
      <w:r>
        <w:t>.»;</w:t>
      </w:r>
      <w:proofErr w:type="gramEnd"/>
    </w:p>
    <w:p w:rsidR="00CF6374" w:rsidRDefault="00CF6374">
      <w:pPr>
        <w:pStyle w:val="newncpi"/>
      </w:pPr>
      <w:r>
        <w:t>части четвертую и пятую изложить в следующей редакции:</w:t>
      </w:r>
    </w:p>
    <w:p w:rsidR="00CF6374" w:rsidRDefault="00CF6374">
      <w:pPr>
        <w:pStyle w:val="newncpi"/>
      </w:pPr>
      <w:r>
        <w:t>«Порядковый номер значения показателя, указанного в абзаце втором пункта 2 настоящего Положения, находится в прямой зависимости от величины показателя: чем меньше его величина, тем меньший порядковый номер ему присваивается.</w:t>
      </w:r>
    </w:p>
    <w:p w:rsidR="00CF6374" w:rsidRDefault="00CF6374">
      <w:pPr>
        <w:pStyle w:val="newncpi"/>
      </w:pPr>
      <w:r>
        <w:t>В случае</w:t>
      </w:r>
      <w:proofErr w:type="gramStart"/>
      <w:r>
        <w:t>,</w:t>
      </w:r>
      <w:proofErr w:type="gramEnd"/>
      <w:r>
        <w:t xml:space="preserve"> если значение показателя, указанного в абзаце четвертом пункта 2 настоящего Положения, превышает сто процентов в отчетном периоде, соответствующая территория не относится к территориям с напряженной ситуацией на рынке труда.»;</w:t>
      </w:r>
    </w:p>
    <w:p w:rsidR="00CF6374" w:rsidRDefault="00CF6374">
      <w:pPr>
        <w:pStyle w:val="newncpi"/>
      </w:pPr>
      <w:r>
        <w:t>дополнить пункт частью следующего содержания:</w:t>
      </w:r>
    </w:p>
    <w:p w:rsidR="00CF6374" w:rsidRDefault="00CF6374">
      <w:pPr>
        <w:pStyle w:val="newncpi"/>
      </w:pPr>
      <w:r>
        <w:t>«В перечень территорий с напряженной ситуацией на рынке труда не включаются города областного подчинения</w:t>
      </w:r>
      <w:proofErr w:type="gramStart"/>
      <w:r>
        <w:t>.»;</w:t>
      </w:r>
      <w:proofErr w:type="gramEnd"/>
    </w:p>
    <w:p w:rsidR="00CF6374" w:rsidRDefault="00CF6374">
      <w:pPr>
        <w:pStyle w:val="newncpi"/>
      </w:pPr>
      <w:r>
        <w:t>пункт 5</w:t>
      </w:r>
      <w:r>
        <w:rPr>
          <w:vertAlign w:val="superscript"/>
        </w:rPr>
        <w:t>1</w:t>
      </w:r>
      <w:r>
        <w:t xml:space="preserve"> исключить;</w:t>
      </w:r>
    </w:p>
    <w:p w:rsidR="00CF6374" w:rsidRDefault="00CF6374">
      <w:pPr>
        <w:pStyle w:val="newncpi"/>
      </w:pPr>
      <w:r>
        <w:t>в пункте 6 слова «на базовый показатель, указанный в пункте 5</w:t>
      </w:r>
      <w:r>
        <w:rPr>
          <w:vertAlign w:val="superscript"/>
        </w:rPr>
        <w:t>1</w:t>
      </w:r>
      <w:r>
        <w:t xml:space="preserve"> настоящего Положения» заменить словами «на общий показатель по республике в целом»;</w:t>
      </w:r>
    </w:p>
    <w:p w:rsidR="00CF6374" w:rsidRDefault="00CF6374">
      <w:pPr>
        <w:pStyle w:val="newncpi"/>
      </w:pPr>
      <w:r>
        <w:t>в пункте 7 слова «над базовым показателем, указанным в пункте 5</w:t>
      </w:r>
      <w:r>
        <w:rPr>
          <w:vertAlign w:val="superscript"/>
        </w:rPr>
        <w:t>1</w:t>
      </w:r>
      <w:r>
        <w:t xml:space="preserve"> настоящего Положения» заменить словами «над общим показателем по республике в целом»;</w:t>
      </w:r>
    </w:p>
    <w:p w:rsidR="00CF6374" w:rsidRDefault="00CF6374">
      <w:pPr>
        <w:pStyle w:val="newncpi"/>
      </w:pPr>
      <w:r>
        <w:t>дополнить Положение пунктом 8 следующего содержания:</w:t>
      </w:r>
    </w:p>
    <w:p w:rsidR="00CF6374" w:rsidRDefault="00CF6374">
      <w:pPr>
        <w:pStyle w:val="point"/>
      </w:pPr>
      <w:r>
        <w:rPr>
          <w:rStyle w:val="rednoun"/>
        </w:rPr>
        <w:lastRenderedPageBreak/>
        <w:t>«</w:t>
      </w:r>
      <w:r>
        <w:t>8. В перечень территорий с напряженной ситуацией на рынке труда на очередной год включаются территории, которые подлежали включению в данный перечень по итогам работы за шесть и девять месяцев текущего года</w:t>
      </w:r>
      <w:proofErr w:type="gramStart"/>
      <w:r>
        <w:t>.</w:t>
      </w:r>
      <w:r>
        <w:rPr>
          <w:rStyle w:val="rednoun"/>
        </w:rPr>
        <w:t>»</w:t>
      </w:r>
      <w:r>
        <w:t>;</w:t>
      </w:r>
      <w:proofErr w:type="gramEnd"/>
    </w:p>
    <w:p w:rsidR="00CF6374" w:rsidRDefault="00CF6374">
      <w:pPr>
        <w:pStyle w:val="underpoint"/>
      </w:pPr>
      <w:r>
        <w:t xml:space="preserve">1.2. в постановлении Совета Министров Республики Беларусь от 31 марта 2018 г. № 239 «Об утверждении Положения о порядке отнесения трудоспособных граждан </w:t>
      </w:r>
      <w:proofErr w:type="gramStart"/>
      <w:r>
        <w:t>к</w:t>
      </w:r>
      <w:proofErr w:type="gramEnd"/>
      <w:r>
        <w:t>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организаций»:</w:t>
      </w:r>
    </w:p>
    <w:p w:rsidR="00CF6374" w:rsidRDefault="00CF6374">
      <w:pPr>
        <w:pStyle w:val="newncpi"/>
      </w:pPr>
      <w:r>
        <w:t>пункт 3 дополнить словами «(далее – оператор)»;</w:t>
      </w:r>
    </w:p>
    <w:p w:rsidR="00CF6374" w:rsidRDefault="00CF6374">
      <w:pPr>
        <w:pStyle w:val="newncpi"/>
      </w:pPr>
      <w:proofErr w:type="gramStart"/>
      <w:r>
        <w:t>в Положении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утвержденном этим постановлением:</w:t>
      </w:r>
      <w:proofErr w:type="gramEnd"/>
    </w:p>
    <w:p w:rsidR="00CF6374" w:rsidRDefault="00CF6374">
      <w:pPr>
        <w:pStyle w:val="newncpi"/>
      </w:pPr>
      <w:r>
        <w:t>в пункте 3:</w:t>
      </w:r>
    </w:p>
    <w:p w:rsidR="00CF6374" w:rsidRDefault="00CF6374">
      <w:pPr>
        <w:pStyle w:val="newncpi"/>
      </w:pPr>
      <w:r>
        <w:t>после абзаца пятого дополнить пункт абзацем следующего содержания:</w:t>
      </w:r>
    </w:p>
    <w:p w:rsidR="00CF6374" w:rsidRDefault="00CF6374">
      <w:pPr>
        <w:pStyle w:val="newncpi"/>
      </w:pPr>
      <w:r>
        <w:t>«являющиеся плательщиками налога на профессиональный доход – при условии его уплаты</w:t>
      </w:r>
      <w:proofErr w:type="gramStart"/>
      <w:r>
        <w:t>;»</w:t>
      </w:r>
      <w:proofErr w:type="gramEnd"/>
      <w:r>
        <w:t>;</w:t>
      </w:r>
    </w:p>
    <w:p w:rsidR="00CF6374" w:rsidRDefault="00CF6374">
      <w:pPr>
        <w:pStyle w:val="newncpi"/>
      </w:pPr>
      <w:r>
        <w:t>абзац двенадцатый изложить в следующей редакции:</w:t>
      </w:r>
    </w:p>
    <w:p w:rsidR="00CF6374" w:rsidRDefault="00CF6374">
      <w:pPr>
        <w:pStyle w:val="newncpi"/>
      </w:pPr>
      <w:proofErr w:type="gramStart"/>
      <w:r>
        <w:t>«осуществляющие ремесленную деятельность с уплатой сбора за осуществление ремесленной деятельности, – при условии уведомления налогового органа о начале осуществления ремесленной деятельности, а в отношении граждан, осуществлявших ремесленную деятельность на 1 января 2021 г., – при условии уплаты сбора за осуществление ремесленной деятельности за полный 2021 год и последующие налоговые периоды независимо от уведомления налогового органа о начале осуществления ремесленной деятельности;»;</w:t>
      </w:r>
      <w:proofErr w:type="gramEnd"/>
    </w:p>
    <w:p w:rsidR="00CF6374" w:rsidRDefault="00CF6374">
      <w:pPr>
        <w:pStyle w:val="newncpi"/>
      </w:pPr>
      <w:r>
        <w:t>пункты 8 и 9 изложить в следующей редакции:</w:t>
      </w:r>
    </w:p>
    <w:p w:rsidR="00CF6374" w:rsidRDefault="00CF6374">
      <w:pPr>
        <w:pStyle w:val="point"/>
      </w:pPr>
      <w:r>
        <w:rPr>
          <w:rStyle w:val="rednoun"/>
        </w:rPr>
        <w:t>«</w:t>
      </w:r>
      <w:r>
        <w:t>8. Министерство труда и социальной защиты:</w:t>
      </w:r>
    </w:p>
    <w:p w:rsidR="00CF6374" w:rsidRDefault="00CF6374">
      <w:pPr>
        <w:pStyle w:val="newncpi"/>
      </w:pPr>
      <w:r>
        <w:t>обеспечивает функционирование и модернизацию базы данных;</w:t>
      </w:r>
    </w:p>
    <w:p w:rsidR="00CF6374" w:rsidRDefault="00CF6374">
      <w:pPr>
        <w:pStyle w:val="newncpi"/>
      </w:pPr>
      <w:r>
        <w:t>осуществляет в пределах своей компетенции методическое руководство организацией взаимодействия базы данных с государственными системами и ресурсами, учитывающими отдельные категории граждан;</w:t>
      </w:r>
    </w:p>
    <w:p w:rsidR="00CF6374" w:rsidRDefault="00CF6374">
      <w:pPr>
        <w:pStyle w:val="newncpi"/>
      </w:pPr>
      <w:r>
        <w:t>обеспечивает размещение организационно-методологической информации о базе данных на своем официальном сайте в глобальной компьютерной сети Интернет;</w:t>
      </w:r>
    </w:p>
    <w:p w:rsidR="00CF6374" w:rsidRDefault="00CF6374">
      <w:pPr>
        <w:pStyle w:val="newncpi"/>
      </w:pPr>
      <w:r>
        <w:t>предоставляет государственным органам и организациям программное обеспечение для подготовки и направления ими информации в виде электронных документов в целях формирования базы данных;</w:t>
      </w:r>
    </w:p>
    <w:p w:rsidR="00CF6374" w:rsidRDefault="00CF6374">
      <w:pPr>
        <w:pStyle w:val="newncpi"/>
      </w:pPr>
      <w:r>
        <w:t>определяет порядок и условия доступа к базе данных;</w:t>
      </w:r>
    </w:p>
    <w:p w:rsidR="00CF6374" w:rsidRDefault="00CF6374">
      <w:pPr>
        <w:pStyle w:val="newncpi"/>
      </w:pPr>
      <w:r>
        <w:t>обеспечивает выполнение требований законодательства об информации, информатизации и защите информации в процессе создания, ведения (модернизации) базы данных;</w:t>
      </w:r>
    </w:p>
    <w:p w:rsidR="00CF6374" w:rsidRDefault="00CF6374">
      <w:pPr>
        <w:pStyle w:val="newncpi"/>
      </w:pPr>
      <w:r>
        <w:t>имеет право включать в базу данных дополнительную информацию, не указанную в пункте 6 настоящего Положения.</w:t>
      </w:r>
    </w:p>
    <w:p w:rsidR="00CF6374" w:rsidRDefault="00CF6374">
      <w:pPr>
        <w:pStyle w:val="point"/>
      </w:pPr>
      <w:r>
        <w:t>9. Оператор осуществляет:</w:t>
      </w:r>
    </w:p>
    <w:p w:rsidR="00CF6374" w:rsidRDefault="00CF6374">
      <w:pPr>
        <w:pStyle w:val="newncpi"/>
      </w:pPr>
      <w:r>
        <w:t>создание, развитие и сопровождение базы данных, в том числе техническую поддержку прикладного программного обеспечения и программно-технических средств, а также модернизацию комплексов программно-технических средств, необходимых для функционирования базы данных;</w:t>
      </w:r>
    </w:p>
    <w:p w:rsidR="00CF6374" w:rsidRDefault="00CF6374">
      <w:pPr>
        <w:pStyle w:val="newncpi"/>
      </w:pPr>
      <w:r>
        <w:t>разработку требований, в том числе технических, связанных с функционированием базы данных и ее развитием;</w:t>
      </w:r>
    </w:p>
    <w:p w:rsidR="00CF6374" w:rsidRDefault="00CF6374">
      <w:pPr>
        <w:pStyle w:val="newncpi"/>
      </w:pPr>
      <w:r>
        <w:t>консультирование государственных органов и организаций по вопросам формирования и использования базы данных;</w:t>
      </w:r>
    </w:p>
    <w:p w:rsidR="00CF6374" w:rsidRDefault="00CF6374">
      <w:pPr>
        <w:pStyle w:val="newncpi"/>
      </w:pPr>
      <w:r>
        <w:lastRenderedPageBreak/>
        <w:t>регистрацию (аннулирование регистрации) в базе данных лиц, ответственных за ведение базы данных, предоставление им доступа к базе данных;</w:t>
      </w:r>
    </w:p>
    <w:p w:rsidR="00CF6374" w:rsidRDefault="00CF6374">
      <w:pPr>
        <w:pStyle w:val="newncpi"/>
      </w:pPr>
      <w:r>
        <w:t>анализ и обработку сведений, содержащихся в базе данных;</w:t>
      </w:r>
    </w:p>
    <w:p w:rsidR="00CF6374" w:rsidRDefault="00CF6374">
      <w:pPr>
        <w:pStyle w:val="newncpi"/>
      </w:pPr>
      <w:r>
        <w:t>выполнение комплекса правовых, организационных и технических мер по обеспечению конфиденциальности, целостности, подлинности, доступности и сохранности информации, в том числе при ее сборе, обработке, накоплении, актуализации, хранении, поиске и предоставлении;</w:t>
      </w:r>
    </w:p>
    <w:p w:rsidR="00CF6374" w:rsidRDefault="00CF6374">
      <w:pPr>
        <w:pStyle w:val="newncpi"/>
      </w:pPr>
      <w:r>
        <w:t>иные функции, необходимые для обеспечения функционирования базы данных</w:t>
      </w:r>
      <w:proofErr w:type="gramStart"/>
      <w:r>
        <w:t>.</w:t>
      </w:r>
      <w:r>
        <w:rPr>
          <w:rStyle w:val="rednoun"/>
        </w:rPr>
        <w:t>»</w:t>
      </w:r>
      <w:r>
        <w:t>;</w:t>
      </w:r>
      <w:proofErr w:type="gramEnd"/>
    </w:p>
    <w:p w:rsidR="00CF6374" w:rsidRDefault="00CF6374">
      <w:pPr>
        <w:pStyle w:val="newncpi"/>
      </w:pPr>
      <w:r>
        <w:t>в абзаце третьем части первой пункта 16 слова «подпункте 9.5 пункта 9» заменить словами «абзаце пятом пункта 8»;</w:t>
      </w:r>
    </w:p>
    <w:p w:rsidR="00CF6374" w:rsidRDefault="00CF6374">
      <w:pPr>
        <w:pStyle w:val="newncpi"/>
      </w:pPr>
      <w:r>
        <w:t>в приложении 1 к этому Положению:</w:t>
      </w:r>
    </w:p>
    <w:p w:rsidR="00CF6374" w:rsidRDefault="00CF6374">
      <w:pPr>
        <w:pStyle w:val="newncpi"/>
      </w:pPr>
      <w:r>
        <w:t>в графе «Категории граждан, чьи идентификационные номера включаются в списки» пункта 9:</w:t>
      </w:r>
    </w:p>
    <w:p w:rsidR="00CF6374" w:rsidRDefault="00CF6374">
      <w:pPr>
        <w:pStyle w:val="newncpi"/>
      </w:pPr>
      <w:r>
        <w:t>абзац второй дополнить словами «с уплатой сбора за осуществление ремесленной деятельности»;</w:t>
      </w:r>
    </w:p>
    <w:p w:rsidR="00CF6374" w:rsidRDefault="00CF6374">
      <w:pPr>
        <w:pStyle w:val="newncpi"/>
      </w:pPr>
      <w:r>
        <w:t>дополнить графу абзацем следующего содержания:</w:t>
      </w:r>
    </w:p>
    <w:p w:rsidR="00CF6374" w:rsidRDefault="00CF6374">
      <w:pPr>
        <w:pStyle w:val="newncpi"/>
      </w:pPr>
      <w:r>
        <w:t>«граждане, являющиеся плательщиками налога на профессиональный доход»;</w:t>
      </w:r>
    </w:p>
    <w:p w:rsidR="00CF6374" w:rsidRDefault="00CF6374">
      <w:pPr>
        <w:pStyle w:val="newncpi"/>
      </w:pPr>
      <w:r>
        <w:t>в графе «Категории граждан, чьи идентификационные номера включаются в списки» пункта 14 слова «специальное разрешение (лицензию)» заменить словом «лицензию».</w:t>
      </w:r>
    </w:p>
    <w:p w:rsidR="00CF6374" w:rsidRDefault="00CF6374">
      <w:pPr>
        <w:pStyle w:val="point"/>
      </w:pPr>
      <w:r>
        <w:t>2. Настоящее постановление вступает в силу после его официального опубликования и распространяет свое действие на отношения, возникшие с 1 января 2023 г.</w:t>
      </w:r>
    </w:p>
    <w:p w:rsidR="00CF6374" w:rsidRDefault="00CF637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CF637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6374" w:rsidRDefault="00CF637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6374" w:rsidRDefault="00CF6374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CF6374" w:rsidRDefault="00CF6374">
      <w:pPr>
        <w:pStyle w:val="newncpi"/>
      </w:pPr>
      <w:r>
        <w:t> </w:t>
      </w:r>
    </w:p>
    <w:p w:rsidR="008550B1" w:rsidRDefault="008550B1"/>
    <w:sectPr w:rsidR="008550B1" w:rsidSect="00CF6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49" w:rsidRDefault="00C21B49" w:rsidP="00CF6374">
      <w:pPr>
        <w:spacing w:after="0" w:line="240" w:lineRule="auto"/>
      </w:pPr>
      <w:r>
        <w:separator/>
      </w:r>
    </w:p>
  </w:endnote>
  <w:endnote w:type="continuationSeparator" w:id="0">
    <w:p w:rsidR="00C21B49" w:rsidRDefault="00C21B49" w:rsidP="00CF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374" w:rsidRDefault="00CF63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374" w:rsidRDefault="00CF63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CF6374" w:rsidTr="00CF6374">
      <w:tc>
        <w:tcPr>
          <w:tcW w:w="1800" w:type="dxa"/>
          <w:shd w:val="clear" w:color="auto" w:fill="auto"/>
          <w:vAlign w:val="center"/>
        </w:tcPr>
        <w:p w:rsidR="00CF6374" w:rsidRDefault="00CF637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51F06E2" wp14:editId="725804F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CF6374" w:rsidRDefault="00CF637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F6374" w:rsidRDefault="00CF637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03.05.2023</w:t>
          </w:r>
        </w:p>
        <w:p w:rsidR="00CF6374" w:rsidRPr="00CF6374" w:rsidRDefault="00CF637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F6374" w:rsidRDefault="00CF63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49" w:rsidRDefault="00C21B49" w:rsidP="00CF6374">
      <w:pPr>
        <w:spacing w:after="0" w:line="240" w:lineRule="auto"/>
      </w:pPr>
      <w:r>
        <w:separator/>
      </w:r>
    </w:p>
  </w:footnote>
  <w:footnote w:type="continuationSeparator" w:id="0">
    <w:p w:rsidR="00C21B49" w:rsidRDefault="00C21B49" w:rsidP="00CF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374" w:rsidRDefault="00CF6374" w:rsidP="00205A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6374" w:rsidRDefault="00CF63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374" w:rsidRPr="00CF6374" w:rsidRDefault="00CF6374" w:rsidP="00205AB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F6374">
      <w:rPr>
        <w:rStyle w:val="a7"/>
        <w:rFonts w:ascii="Times New Roman" w:hAnsi="Times New Roman" w:cs="Times New Roman"/>
        <w:sz w:val="24"/>
      </w:rPr>
      <w:fldChar w:fldCharType="begin"/>
    </w:r>
    <w:r w:rsidRPr="00CF637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F637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F6374">
      <w:rPr>
        <w:rStyle w:val="a7"/>
        <w:rFonts w:ascii="Times New Roman" w:hAnsi="Times New Roman" w:cs="Times New Roman"/>
        <w:sz w:val="24"/>
      </w:rPr>
      <w:fldChar w:fldCharType="end"/>
    </w:r>
  </w:p>
  <w:p w:rsidR="00CF6374" w:rsidRPr="00CF6374" w:rsidRDefault="00CF637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374" w:rsidRDefault="00CF63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74"/>
    <w:rsid w:val="008550B1"/>
    <w:rsid w:val="00C21B49"/>
    <w:rsid w:val="00C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F637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F6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F6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F6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F6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F637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F637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F637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F637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F6374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CF6374"/>
  </w:style>
  <w:style w:type="character" w:customStyle="1" w:styleId="post">
    <w:name w:val="post"/>
    <w:basedOn w:val="a0"/>
    <w:rsid w:val="00CF63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F637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F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6374"/>
  </w:style>
  <w:style w:type="paragraph" w:styleId="a5">
    <w:name w:val="footer"/>
    <w:basedOn w:val="a"/>
    <w:link w:val="a6"/>
    <w:uiPriority w:val="99"/>
    <w:unhideWhenUsed/>
    <w:rsid w:val="00CF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6374"/>
  </w:style>
  <w:style w:type="character" w:styleId="a7">
    <w:name w:val="page number"/>
    <w:basedOn w:val="a0"/>
    <w:uiPriority w:val="99"/>
    <w:semiHidden/>
    <w:unhideWhenUsed/>
    <w:rsid w:val="00CF6374"/>
  </w:style>
  <w:style w:type="table" w:styleId="a8">
    <w:name w:val="Table Grid"/>
    <w:basedOn w:val="a1"/>
    <w:uiPriority w:val="59"/>
    <w:rsid w:val="00CF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F637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F6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F6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F6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F6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F637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F637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F637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F637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F6374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CF6374"/>
  </w:style>
  <w:style w:type="character" w:customStyle="1" w:styleId="post">
    <w:name w:val="post"/>
    <w:basedOn w:val="a0"/>
    <w:rsid w:val="00CF63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F637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F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6374"/>
  </w:style>
  <w:style w:type="paragraph" w:styleId="a5">
    <w:name w:val="footer"/>
    <w:basedOn w:val="a"/>
    <w:link w:val="a6"/>
    <w:uiPriority w:val="99"/>
    <w:unhideWhenUsed/>
    <w:rsid w:val="00CF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6374"/>
  </w:style>
  <w:style w:type="character" w:styleId="a7">
    <w:name w:val="page number"/>
    <w:basedOn w:val="a0"/>
    <w:uiPriority w:val="99"/>
    <w:semiHidden/>
    <w:unhideWhenUsed/>
    <w:rsid w:val="00CF6374"/>
  </w:style>
  <w:style w:type="table" w:styleId="a8">
    <w:name w:val="Table Grid"/>
    <w:basedOn w:val="a1"/>
    <w:uiPriority w:val="59"/>
    <w:rsid w:val="00CF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928</Words>
  <Characters>6339</Characters>
  <Application>Microsoft Office Word</Application>
  <DocSecurity>0</DocSecurity>
  <Lines>126</Lines>
  <Paragraphs>68</Paragraphs>
  <ScaleCrop>false</ScaleCrop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Горячева Виктория Владимировна</dc:creator>
  <cp:lastModifiedBy>Горячева Виктория Владимировна</cp:lastModifiedBy>
  <cp:revision>2</cp:revision>
  <dcterms:created xsi:type="dcterms:W3CDTF">2023-05-03T13:26:00Z</dcterms:created>
  <dcterms:modified xsi:type="dcterms:W3CDTF">2023-05-03T13:27:00Z</dcterms:modified>
</cp:coreProperties>
</file>