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71" w:rsidRPr="004A53DA" w:rsidRDefault="00F0627E" w:rsidP="00F0627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</w:t>
      </w:r>
      <w:r w:rsidR="004A53DA" w:rsidRPr="004A53DA">
        <w:rPr>
          <w:rFonts w:ascii="Times New Roman" w:hAnsi="Times New Roman" w:cs="Times New Roman"/>
          <w:b/>
          <w:sz w:val="30"/>
          <w:szCs w:val="30"/>
        </w:rPr>
        <w:t>ривле</w:t>
      </w:r>
      <w:r>
        <w:rPr>
          <w:rFonts w:ascii="Times New Roman" w:hAnsi="Times New Roman" w:cs="Times New Roman"/>
          <w:b/>
          <w:sz w:val="30"/>
          <w:szCs w:val="30"/>
        </w:rPr>
        <w:t>чение р</w:t>
      </w:r>
      <w:r w:rsidR="004A53DA" w:rsidRPr="004A53DA">
        <w:rPr>
          <w:rFonts w:ascii="Times New Roman" w:hAnsi="Times New Roman" w:cs="Times New Roman"/>
          <w:b/>
          <w:sz w:val="30"/>
          <w:szCs w:val="30"/>
        </w:rPr>
        <w:t>аботников к работе в государственные</w:t>
      </w:r>
      <w:bookmarkStart w:id="0" w:name="_GoBack"/>
      <w:bookmarkEnd w:id="0"/>
      <w:r w:rsidR="004A53DA" w:rsidRPr="004A53DA">
        <w:rPr>
          <w:rFonts w:ascii="Times New Roman" w:hAnsi="Times New Roman" w:cs="Times New Roman"/>
          <w:b/>
          <w:sz w:val="30"/>
          <w:szCs w:val="30"/>
        </w:rPr>
        <w:t xml:space="preserve"> праздники и праздничные дни</w:t>
      </w:r>
    </w:p>
    <w:p w:rsidR="004A53DA" w:rsidRDefault="004A53DA" w:rsidP="004A5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A53DA" w:rsidRPr="004A53DA" w:rsidRDefault="004A53DA" w:rsidP="004A53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30"/>
          <w:szCs w:val="30"/>
        </w:rPr>
      </w:pPr>
      <w:r w:rsidRPr="004A53DA">
        <w:rPr>
          <w:rFonts w:ascii="Times New Roman" w:hAnsi="Times New Roman" w:cs="Times New Roman"/>
          <w:sz w:val="30"/>
          <w:szCs w:val="30"/>
        </w:rPr>
        <w:t xml:space="preserve">По общему правилу работа не производится </w:t>
      </w:r>
      <w:r w:rsidRPr="004A53DA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в государственные праздники</w:t>
      </w:r>
      <w:r w:rsidRPr="004A53DA">
        <w:rPr>
          <w:rStyle w:val="fake-non-breaking-space"/>
          <w:rFonts w:ascii="Times New Roman" w:hAnsi="Times New Roman" w:cs="Times New Roman"/>
          <w:color w:val="242424"/>
          <w:sz w:val="30"/>
          <w:szCs w:val="30"/>
        </w:rPr>
        <w:t> </w:t>
      </w:r>
      <w:r w:rsidRPr="004A53DA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и праздничные дни, установленные и объявленные в порядке, предусмотренном законодательством, нерабочими.</w:t>
      </w:r>
    </w:p>
    <w:p w:rsidR="004A53DA" w:rsidRPr="004A53DA" w:rsidRDefault="004A53DA" w:rsidP="004A53DA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4A53DA">
        <w:rPr>
          <w:rStyle w:val="word-wrapper"/>
          <w:color w:val="242424"/>
          <w:sz w:val="30"/>
          <w:szCs w:val="30"/>
        </w:rPr>
        <w:t>В государственные праздники и праздничные дни допускаются работы, приостановка которых невозможна по производственно-технологическим условиям (непрерывно действующие организации), работы, вызванные необходимостью постоянного непрерывного обслуживания населения, организаций, а также неотложные ремонтные и погрузочно-разгрузочные работы.</w:t>
      </w:r>
    </w:p>
    <w:p w:rsidR="004A53DA" w:rsidRPr="004A53DA" w:rsidRDefault="004A53DA" w:rsidP="004A53DA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4A53DA">
        <w:rPr>
          <w:rStyle w:val="word-wrapper"/>
          <w:color w:val="242424"/>
          <w:sz w:val="30"/>
          <w:szCs w:val="30"/>
        </w:rPr>
        <w:t>Работы, приостановка которых невозможна по производственно-технологическим условиям, и работы, вызываемые необходимостью постоянного непрерывного обслуживания населения, организаций, планируются заранее в графике работ (сменности) в счет месячной нормы рабочего времени.</w:t>
      </w:r>
    </w:p>
    <w:p w:rsidR="004A53DA" w:rsidRPr="004A53DA" w:rsidRDefault="004A53DA" w:rsidP="004A53DA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4A53DA">
        <w:rPr>
          <w:rStyle w:val="word-wrapper"/>
          <w:color w:val="242424"/>
          <w:sz w:val="30"/>
          <w:szCs w:val="30"/>
        </w:rPr>
        <w:t>Неотложные ремонтные и погрузочно-разгрузочные работы могут выполняться в государственные праздники и праздничные дни  в соответствии с утвержденным графиком или по распоряжению нанимателя, если их нельзя было заранее предусмотреть.</w:t>
      </w:r>
    </w:p>
    <w:p w:rsidR="004A53DA" w:rsidRPr="004A53DA" w:rsidRDefault="004A53DA" w:rsidP="004A5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53DA">
        <w:rPr>
          <w:rFonts w:ascii="Times New Roman" w:hAnsi="Times New Roman" w:cs="Times New Roman"/>
          <w:sz w:val="30"/>
          <w:szCs w:val="30"/>
        </w:rPr>
        <w:t>Запрещается привлекать к работам в государственные праздники, праздничные и выходные дни беременных женщин (ч. 1 ст. 263 ТК).</w:t>
      </w:r>
    </w:p>
    <w:p w:rsidR="004A53DA" w:rsidRPr="004A53DA" w:rsidRDefault="004A53DA" w:rsidP="004A5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53DA">
        <w:rPr>
          <w:rFonts w:ascii="Times New Roman" w:hAnsi="Times New Roman" w:cs="Times New Roman"/>
          <w:sz w:val="30"/>
          <w:szCs w:val="30"/>
        </w:rPr>
        <w:t>Запрещается привлекать работников моложе восемнадцати лет к работам в государственные праздники, праздничные и выходные дни (ст. 276 ТК).</w:t>
      </w:r>
    </w:p>
    <w:p w:rsidR="004A53DA" w:rsidRPr="004A53DA" w:rsidRDefault="004A53DA" w:rsidP="004A5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53DA">
        <w:rPr>
          <w:rFonts w:ascii="Times New Roman" w:hAnsi="Times New Roman" w:cs="Times New Roman"/>
          <w:sz w:val="30"/>
          <w:szCs w:val="30"/>
        </w:rPr>
        <w:t>Только с письменного согласия</w:t>
      </w:r>
      <w:r w:rsidR="004C5F73">
        <w:rPr>
          <w:rFonts w:ascii="Times New Roman" w:hAnsi="Times New Roman" w:cs="Times New Roman"/>
          <w:sz w:val="30"/>
          <w:szCs w:val="30"/>
        </w:rPr>
        <w:t xml:space="preserve"> (ч.2 ст. 263 ТК)</w:t>
      </w:r>
      <w:r w:rsidRPr="004A53DA">
        <w:rPr>
          <w:rFonts w:ascii="Times New Roman" w:hAnsi="Times New Roman" w:cs="Times New Roman"/>
          <w:sz w:val="30"/>
          <w:szCs w:val="30"/>
        </w:rPr>
        <w:t xml:space="preserve"> могут привлекаться к работе в государственные праздники, праздничные и выходные дни же</w:t>
      </w:r>
      <w:r w:rsidR="004C5F73">
        <w:rPr>
          <w:rFonts w:ascii="Times New Roman" w:hAnsi="Times New Roman" w:cs="Times New Roman"/>
          <w:sz w:val="30"/>
          <w:szCs w:val="30"/>
        </w:rPr>
        <w:t>нщины, имеющие</w:t>
      </w:r>
      <w:r w:rsidRPr="004A53DA">
        <w:rPr>
          <w:rFonts w:ascii="Times New Roman" w:hAnsi="Times New Roman" w:cs="Times New Roman"/>
          <w:sz w:val="30"/>
          <w:szCs w:val="30"/>
        </w:rPr>
        <w:t>:</w:t>
      </w:r>
    </w:p>
    <w:p w:rsidR="004A53DA" w:rsidRPr="004A53DA" w:rsidRDefault="004A53DA" w:rsidP="004A5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53DA">
        <w:rPr>
          <w:rFonts w:ascii="Times New Roman" w:hAnsi="Times New Roman" w:cs="Times New Roman"/>
          <w:sz w:val="30"/>
          <w:szCs w:val="30"/>
        </w:rPr>
        <w:t>- детей в возрасте до 14 лет;</w:t>
      </w:r>
    </w:p>
    <w:p w:rsidR="004A53DA" w:rsidRPr="004A53DA" w:rsidRDefault="004A53DA" w:rsidP="004A5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53DA">
        <w:rPr>
          <w:rFonts w:ascii="Times New Roman" w:hAnsi="Times New Roman" w:cs="Times New Roman"/>
          <w:sz w:val="30"/>
          <w:szCs w:val="30"/>
        </w:rPr>
        <w:t>- детей-инвалидов в возрасте до 18 лет.</w:t>
      </w:r>
    </w:p>
    <w:p w:rsidR="004A53DA" w:rsidRDefault="004C5F73" w:rsidP="004A5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Необходимо отметить, что требования указанной статьи распространяется вне зависимости от состава семьи (полная/неполная) и от того проживает ли ребенок совместно с матерью.</w:t>
      </w:r>
    </w:p>
    <w:p w:rsidR="004A53DA" w:rsidRPr="004C5F73" w:rsidRDefault="004C5F73" w:rsidP="004C5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Право отказа от работы </w:t>
      </w:r>
      <w:r w:rsidRPr="004C5F73">
        <w:rPr>
          <w:rFonts w:ascii="Times New Roman" w:hAnsi="Times New Roman" w:cs="Times New Roman"/>
          <w:sz w:val="30"/>
          <w:szCs w:val="30"/>
        </w:rPr>
        <w:t>в государственные праздники, праздничные и выходные дни</w:t>
      </w:r>
      <w:r>
        <w:rPr>
          <w:rFonts w:ascii="Times New Roman" w:hAnsi="Times New Roman" w:cs="Times New Roman"/>
          <w:sz w:val="30"/>
          <w:szCs w:val="30"/>
        </w:rPr>
        <w:t xml:space="preserve"> не будет распространяться на усыновителей, опекунов и отцов.</w:t>
      </w:r>
    </w:p>
    <w:p w:rsidR="004C5F73" w:rsidRPr="004A53DA" w:rsidRDefault="004C5F73" w:rsidP="004C5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Согласие должно быть выражено в письменной форме и получено предварительно, то есть до факта привлечения к работе в такие дни. В случае отсутствия письменного согласия женщина, имеющая детей в возрасте до 14 лет и (или) </w:t>
      </w:r>
      <w:r w:rsidRPr="004C5F73">
        <w:rPr>
          <w:rFonts w:ascii="Times New Roman" w:hAnsi="Times New Roman" w:cs="Times New Roman"/>
          <w:sz w:val="30"/>
          <w:szCs w:val="30"/>
        </w:rPr>
        <w:t>детей</w:t>
      </w:r>
      <w:r>
        <w:rPr>
          <w:rFonts w:ascii="Times New Roman" w:hAnsi="Times New Roman" w:cs="Times New Roman"/>
          <w:sz w:val="30"/>
          <w:szCs w:val="30"/>
        </w:rPr>
        <w:t xml:space="preserve">-инвалидов в возрасте до 18 лет, не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может привлекаться к работе </w:t>
      </w:r>
      <w:r w:rsidRPr="004C5F73">
        <w:rPr>
          <w:rFonts w:ascii="Times New Roman" w:hAnsi="Times New Roman" w:cs="Times New Roman"/>
          <w:sz w:val="30"/>
          <w:szCs w:val="30"/>
        </w:rPr>
        <w:t>в государственные праздники, праздничные и выходные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A53DA" w:rsidRPr="004A53DA" w:rsidRDefault="004C5F73" w:rsidP="004A5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4A53DA">
        <w:rPr>
          <w:rFonts w:ascii="Times New Roman" w:hAnsi="Times New Roman" w:cs="Times New Roman"/>
          <w:sz w:val="30"/>
          <w:szCs w:val="30"/>
        </w:rPr>
        <w:t xml:space="preserve">ривлечение инвалидов к работе в государственные праздники, праздничные и выходные дни </w:t>
      </w:r>
      <w:r>
        <w:rPr>
          <w:rFonts w:ascii="Times New Roman" w:hAnsi="Times New Roman" w:cs="Times New Roman"/>
          <w:sz w:val="30"/>
          <w:szCs w:val="30"/>
        </w:rPr>
        <w:t>(</w:t>
      </w:r>
      <w:r w:rsidR="004A53DA" w:rsidRPr="004A53DA">
        <w:rPr>
          <w:rFonts w:ascii="Times New Roman" w:hAnsi="Times New Roman" w:cs="Times New Roman"/>
          <w:sz w:val="30"/>
          <w:szCs w:val="30"/>
        </w:rPr>
        <w:t>ч. 5 ст. 287 ТК</w:t>
      </w:r>
      <w:r>
        <w:rPr>
          <w:rFonts w:ascii="Times New Roman" w:hAnsi="Times New Roman" w:cs="Times New Roman"/>
          <w:sz w:val="30"/>
          <w:szCs w:val="30"/>
        </w:rPr>
        <w:t>)</w:t>
      </w:r>
      <w:r w:rsidR="004A53DA" w:rsidRPr="004A53D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возможно</w:t>
      </w:r>
      <w:r w:rsidR="004A53DA" w:rsidRPr="004A53DA">
        <w:rPr>
          <w:rFonts w:ascii="Times New Roman" w:hAnsi="Times New Roman" w:cs="Times New Roman"/>
          <w:sz w:val="30"/>
          <w:szCs w:val="30"/>
        </w:rPr>
        <w:t xml:space="preserve"> только при наличии двух условий:</w:t>
      </w:r>
    </w:p>
    <w:p w:rsidR="004A53DA" w:rsidRPr="004A53DA" w:rsidRDefault="006B79A9" w:rsidP="004A5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4A53DA" w:rsidRPr="004A53DA">
        <w:rPr>
          <w:rFonts w:ascii="Times New Roman" w:hAnsi="Times New Roman" w:cs="Times New Roman"/>
          <w:sz w:val="30"/>
          <w:szCs w:val="30"/>
        </w:rPr>
        <w:t>если такая работа не запрещена им индивидуальными программами реабилитации инвалидов;</w:t>
      </w:r>
    </w:p>
    <w:p w:rsidR="004A53DA" w:rsidRDefault="006B79A9" w:rsidP="004A5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4A53DA" w:rsidRPr="004A53DA">
        <w:rPr>
          <w:rFonts w:ascii="Times New Roman" w:hAnsi="Times New Roman" w:cs="Times New Roman"/>
          <w:sz w:val="30"/>
          <w:szCs w:val="30"/>
        </w:rPr>
        <w:t>согласие работника-инвалида.</w:t>
      </w:r>
    </w:p>
    <w:p w:rsidR="004C5F73" w:rsidRDefault="004C5F73" w:rsidP="004A5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Законодательством не предусмотрено получение письменного согласия работника-инвалида при привлечении к работе </w:t>
      </w:r>
      <w:r w:rsidRPr="004C5F73">
        <w:rPr>
          <w:rFonts w:ascii="Times New Roman" w:hAnsi="Times New Roman" w:cs="Times New Roman"/>
          <w:sz w:val="30"/>
          <w:szCs w:val="30"/>
        </w:rPr>
        <w:t>в государственные праздники, праздничные и выходные дни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6B79A9">
        <w:rPr>
          <w:rFonts w:ascii="Times New Roman" w:hAnsi="Times New Roman" w:cs="Times New Roman"/>
          <w:sz w:val="30"/>
          <w:szCs w:val="30"/>
        </w:rPr>
        <w:t xml:space="preserve"> Вместе с тем, в случае возникновения спора между работником-инвалидом и нанимателем установить факт получения согласия в устной форме установить будет весьма проблематично, поэтому рекомендуется все-таки фиксировать получение согласия письменно.</w:t>
      </w:r>
    </w:p>
    <w:p w:rsidR="00805E63" w:rsidRDefault="00805E63" w:rsidP="00805E6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0627E" w:rsidRDefault="00F0627E" w:rsidP="00805E6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805E63" w:rsidRDefault="00805E63" w:rsidP="00805E6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начальника</w:t>
      </w:r>
    </w:p>
    <w:p w:rsidR="00805E63" w:rsidRDefault="00805E63" w:rsidP="00805E6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отдела надзора за соблюдением</w:t>
      </w:r>
    </w:p>
    <w:p w:rsidR="00805E63" w:rsidRDefault="00805E63" w:rsidP="00805E6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законодательства о труде</w:t>
      </w:r>
    </w:p>
    <w:p w:rsidR="00805E63" w:rsidRDefault="00805E63" w:rsidP="00805E6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Гродненского областного управления</w:t>
      </w:r>
    </w:p>
    <w:p w:rsidR="00805E63" w:rsidRDefault="00805E63" w:rsidP="00805E6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Департамента </w:t>
      </w:r>
      <w:proofErr w:type="gramStart"/>
      <w:r>
        <w:rPr>
          <w:rFonts w:ascii="Times New Roman" w:hAnsi="Times New Roman" w:cs="Times New Roman"/>
          <w:sz w:val="30"/>
          <w:szCs w:val="30"/>
        </w:rPr>
        <w:t>государственной</w:t>
      </w:r>
      <w:proofErr w:type="gramEnd"/>
    </w:p>
    <w:p w:rsidR="00805E63" w:rsidRDefault="00805E63" w:rsidP="00805E6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инспекции труда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В.Э.Красицкая</w:t>
      </w:r>
    </w:p>
    <w:p w:rsidR="00805E63" w:rsidRDefault="00805E63" w:rsidP="00805E6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31.05.2023</w:t>
      </w:r>
    </w:p>
    <w:p w:rsidR="00805E63" w:rsidRDefault="00805E63" w:rsidP="00805E6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805E63" w:rsidRPr="004A53DA" w:rsidRDefault="00805E63" w:rsidP="00805E6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805E63" w:rsidRPr="004A5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DA"/>
    <w:rsid w:val="004A2971"/>
    <w:rsid w:val="004A53DA"/>
    <w:rsid w:val="004C5F73"/>
    <w:rsid w:val="006B79A9"/>
    <w:rsid w:val="007B034C"/>
    <w:rsid w:val="00805E63"/>
    <w:rsid w:val="00F0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4A5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4A53DA"/>
  </w:style>
  <w:style w:type="character" w:customStyle="1" w:styleId="word-wrapper">
    <w:name w:val="word-wrapper"/>
    <w:basedOn w:val="a0"/>
    <w:rsid w:val="004A53DA"/>
  </w:style>
  <w:style w:type="character" w:customStyle="1" w:styleId="colorff00ff">
    <w:name w:val="color__ff00ff"/>
    <w:basedOn w:val="a0"/>
    <w:rsid w:val="004A53DA"/>
  </w:style>
  <w:style w:type="character" w:customStyle="1" w:styleId="fake-non-breaking-space">
    <w:name w:val="fake-non-breaking-space"/>
    <w:basedOn w:val="a0"/>
    <w:rsid w:val="004A53DA"/>
  </w:style>
  <w:style w:type="character" w:customStyle="1" w:styleId="color0000ff">
    <w:name w:val="color__0000ff"/>
    <w:basedOn w:val="a0"/>
    <w:rsid w:val="004A53DA"/>
  </w:style>
  <w:style w:type="paragraph" w:customStyle="1" w:styleId="ConsPlusNormal">
    <w:name w:val="ConsPlusNormal"/>
    <w:rsid w:val="00805E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4A5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4A53DA"/>
  </w:style>
  <w:style w:type="character" w:customStyle="1" w:styleId="word-wrapper">
    <w:name w:val="word-wrapper"/>
    <w:basedOn w:val="a0"/>
    <w:rsid w:val="004A53DA"/>
  </w:style>
  <w:style w:type="character" w:customStyle="1" w:styleId="colorff00ff">
    <w:name w:val="color__ff00ff"/>
    <w:basedOn w:val="a0"/>
    <w:rsid w:val="004A53DA"/>
  </w:style>
  <w:style w:type="character" w:customStyle="1" w:styleId="fake-non-breaking-space">
    <w:name w:val="fake-non-breaking-space"/>
    <w:basedOn w:val="a0"/>
    <w:rsid w:val="004A53DA"/>
  </w:style>
  <w:style w:type="character" w:customStyle="1" w:styleId="color0000ff">
    <w:name w:val="color__0000ff"/>
    <w:basedOn w:val="a0"/>
    <w:rsid w:val="004A53DA"/>
  </w:style>
  <w:style w:type="paragraph" w:customStyle="1" w:styleId="ConsPlusNormal">
    <w:name w:val="ConsPlusNormal"/>
    <w:rsid w:val="00805E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36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7015450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Красицкая Вероника</cp:lastModifiedBy>
  <cp:revision>3</cp:revision>
  <dcterms:created xsi:type="dcterms:W3CDTF">2023-06-01T06:28:00Z</dcterms:created>
  <dcterms:modified xsi:type="dcterms:W3CDTF">2023-06-01T06:29:00Z</dcterms:modified>
</cp:coreProperties>
</file>