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4A" w:rsidRDefault="0081774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УКАЗ ПРЕЗИДЕНТА РЕСПУБЛИКИ БЕЛАРУСЬ</w:t>
      </w:r>
    </w:p>
    <w:p w:rsidR="0081774A" w:rsidRDefault="0081774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декабря 2014 г. № 572</w:t>
      </w:r>
    </w:p>
    <w:p w:rsidR="0081774A" w:rsidRDefault="0081774A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 дополнительных мерах государственной поддержки семей, воспитывающих детей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18 сентября 2019 г. № 345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21.09.2019, 1/18574) &lt;P31900345&gt; - внесены изменения и дополнения, вступившие в силу 22 сентября 2019 г., за исключением изменений и дополнений, которые вступят в силу 1 января 2020 г.;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18 сентября 2019 г. № 345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21.09.2019, 1/18574) &lt;P31900345&gt; - внесены изменения и дополнения, вступившие в силу 22 сентября 2019 г. и 1 января 2020 г.;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12 октября 2021 г. № 389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15.10.2021, 1/19942) &lt;P32100389&gt;;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25 октября 2022 г. № 381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03.11.2022, 1/20586) &lt;P32200381&gt;;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23 июня 2023 г. № 180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28.06.2023, 1/20899) &lt;P32300180&gt;;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24 ноября 2023 г. № 373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25.11.2023, 1/21120) &lt;P32300373&gt;;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23 февраля 2024 г. № 69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27.02.2024, 1/21250) &lt;P32400069&gt;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создания дополнительных условий для укрепления института семей с детьми, формирования долгосрочных экономических предпосылок устойчивых процессов демографического прироста населения республики, усиления социальной защиты семей, воспитывающих детей: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 с 1 января 2015 г.: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1_1_ПП_1_1_1CN__underpoint_1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1.1. дополнительные меры государственной поддержки семьям, воспитывающим детей: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единовременное предоставление семьям безналичных денежных средств в размере 10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000 долларов США при рождении (усыновлении, удочерении) в 2015–2019 годах третьего или последующих детей;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ежемесячное пособие семьям на детей в возрасте от 3 до 18 лет в период воспитания ребенка в возрасте до 3 лет в размере 50 процентов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1_1_ПП_1_2_2CN__underpoint_1_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процентную ставку за пользование льготными кредитами на строительство (реконструкцию) или приобретение жилых помещений, предоставляемыми в соответствии с законодательными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актами открытым акционерным обществом «Сберегательный банк «Беларусбанк» молодым семьям, имеющим двоих несовершеннолетних детей на дату утверждения списков на получение льготных кредитов, в размере 5 процентов годовых.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2_2CN__point_2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единовременном предоставлении семьям безналичных денежных средств при рождении (усыновлении, удочерении) в 2015–2019 годах третьего или последующих детей (прилагается).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_3_4CN__point_3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3. В части четвертой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1.4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Указа Президента Республики Беларусь от 6 января 2012 г. № 13 «О некоторых вопросах предоставления гражданам государственной поддержки при строительстве (реконструкции) или приобретении жилых помещений» (Национальный реестр правовых актов Республики Беларусь, 2012 г., № 6, 1/13224):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абзаце четвертом слова «абзаце втором» заменить словами «абзацах втором и шестнадцатом»;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абзац шестой исключить.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_4_5CN__point_4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4. Действие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и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Указа распространяется: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вновь заключаемые кредитные договоры;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ранее заключенные кредитные договоры, по которым осуществляется кредитование, – с даты заключения кредитных договоров;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ранее заключенные кредитные договоры, по которым наступил срок погашения задолженности по льготным кредитам и выплаты процентов за пользование ими, – исходя из суммы задолженности по кредитам на дату вступления в силу настоящего Указа.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_5_6CN__point_5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5. Совету Министров Республики Беларусь в трехмесячный срок принять меры по реализации положений настоящего Указа.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_6_7CN__point_6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6. Настоящий Указ вступает в силу в следующем порядке: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пункты 1–4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с 1 января 2015 г.;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положения этого Указа – после его официального опубликования.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81774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А.Лукашенко</w:t>
            </w:r>
          </w:p>
        </w:tc>
      </w:tr>
    </w:tbl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410"/>
      </w:tblGrid>
      <w:tr w:rsidR="0081774A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CN__утв_1"/>
            <w:bookmarkEnd w:id="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 Президента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09.12.2014 № 572</w:t>
            </w:r>
          </w:p>
        </w:tc>
      </w:tr>
    </w:tbl>
    <w:p w:rsidR="0081774A" w:rsidRDefault="0081774A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CA0_ПОЛ__1CN__заг_утв_1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единовременном предоставлении семьям безналичных денежных средств при рождении (усыновлении, удочерении) в 2015–2019 годах третьего или последующих детей</w:t>
      </w:r>
    </w:p>
    <w:p w:rsidR="0081774A" w:rsidRDefault="0081774A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11" w:name="CA0_ПОЛ__2_ГЛ_1_1CN__chapter_1"/>
      <w:bookmarkEnd w:id="11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1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ОБЩИЕ ПОЛОЖЕНИЯ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ОЛ__2_ГЛ_1_1_П_1_1CN__point_1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1. Настоящим Положением определяются порядок и условия единовременного предоставления семьям безналичных денежных средств в размере 10 000 долларов США при рождении (усыновлении, удочерении) в 2015–2019 годах третьего или последующих детей (далее – семейный капитал).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ОЛ__2_ГЛ_1_1_П_1_1__3CN__point_1_1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1[1]. Право на предоставление семейного капитала может быть реализовано семьей один раз.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Семьи, которым семейный капитал предоставлен в соответствии с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Указом Президента Республики Беларусь от 18 сентября 2019 г. № 345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семейном капитале», права на предоставление семейного капитала в соответствии с настоящим Указом не имеют.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ОЛ__2_ГЛ_1_1_П_2_4CN__point_2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2. Средства семейного капитала предоставляются семьям для использования в Республике Беларусь в полном объеме либо по частям в безналичном порядке по одному или нескольким направлениям.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капитала, средства семейного капитала могут быть использованы на: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улучшение жилищных условий;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образования;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медицинской помощи;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товаров, предназначенных для социальной реабилитации и интеграции инвалидов в общество;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услуг в сфере социального обслуживания;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накопительной (дополнительной) пенсии матери (мачехи) в полной семье, родителя в неполной семье, усыновителя (удочерителя).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Досрочно (независимо от времени, прошедшего с даты назначения семейного капитала) средства семейного капитала могут быть использованы на: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(реконструкцию)*, приобретение одноквартирных жилых домов, квартир в многоквартирных или блокированных жилых домах (далее, если не установлено иное, – жилое помещение),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членом (членами) семьи;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членом (членами) семьи следующих платных медицинских услуг, оказываемых государственными организациями здравоохранения: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иных лекарственных средств вместо включенных в Республиканский формуляр лекарственных средств;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органов зрения, опорно-двигательного аппарата, товаров, предназначенных для социальной реабилитации и интеграции инвалидов в общество, по перечню согласно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Строительство (реконструкция):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жилого помещения – в составе организации застройщиков либо на основании договора создания объекта долевого строительства;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одноквартирного жилого дома или квартиры в блокированном жилом доме – подрядным либо хозяйственным способом.</w:t>
      </w:r>
    </w:p>
    <w:p w:rsidR="0081774A" w:rsidRDefault="0081774A">
      <w:pPr>
        <w:autoSpaceDE w:val="0"/>
        <w:autoSpaceDN w:val="0"/>
        <w:adjustRightInd w:val="0"/>
        <w:spacing w:after="18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целей настоящего Указа термин «реконструкция» используется в значении, определенном законодательством в области архитектурной, градостроительной и строительной деятельности.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ОЛ__2_ГЛ_1_1_П_2_1__7CN__point_2_1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2[1]. По направлениям, указанным в абзаце втором части третьей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средства семейного капитала могут быть использованы досрочно при соблюдении следующих условий: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 семейного капитала направляются на улучшение жилищных условий члена (членов) семьи;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 (члены) семьи, в отношении которого (которых) направляются средства семейного капитала, состоит (состоят) на учете нуждающихся в улучшении жилищных условий, и у него (них), включая совместно проживающих членов семьи и отдельно проживающих супругов, не имеется в собственности жилых помещений (общей площади жилых помещений, приходящейся на долю в праве общей собственности на жилые помещения), в том числе расположенных в иных населенных пунктах Республики Беларусь, общая площадь которых 15 кв. метров (в г. Минске – 10 кв. метров) и более на одного человека.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для определения возможности досрочного использования средств семейного капитала на погашение задолженности по кредитам, займам (в том числе на основании договоров о переводе долга, о приеме задолженности по кредиту) и выплату процентов за пользование этими кредитами, займами указанные в части первой настоящего пункта условия рассматриваются на дату заключения кредитного договора, договора займа по предоставлению кредита, займа на строительство (реконструкцию), приобретение жилых помещений, приобретение доли (долей) в праве собственности на них.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Дополнительными условиями для досрочного использования средств семейного капитала по направлениям, указанным в абзаце втором части третьей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являются: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строительство (реконструкцию), приобретение жилых помещений, приобретение доли (долей) в праве собственности на них в любом населенном пункте независимо от общей площади жилого помещения, размера приобретаемой доли (долей) в праве собственности на него –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помещение, долю (доли) в праве собственности на него;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строительство (реконструкцию) жилого помещения в составе организации застройщиков либо на основании договора создания объекта долевого строительства,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– направление граждан на строительство (реконструкцию) в установленном порядке;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реконструкцию жилого помещения,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– увеличение общей площади жилого помещения в результате такой реконструкции;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приобретение: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жилого помещения, доли (долей) в праве собственности на него – использование средств семейного капитала в пределах стоимости жилого помещения, доли (долей), которая определяется по результатам независимой оценки с использованием рыночных методов, проведенной в соответствии с законодательством об оценочной деятельности, и соответствие жилого помещения (части жилого помещения) установленным для проживания санитарным и техническим требованиям;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одноквартирных жилых домов, квартир в блокированных жилых домах, доли (долей) в праве собственности на них – отсутствие таких жилых домов, квартир в государственном информационном ресурсе «Единый реестр пустующих домов»;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доли (долей) в праве собственности на жилое помещение,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– после приобретения указанной доли (долей) гражданин будет являться единственным собственником всего жилого помещения (за исключением приобретения жилого помещения, строительство которого осуществлялось по государственному заказу).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ОЛ__2_ГЛ_1_1_П_2_2__8CN__point_2_2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 xml:space="preserve">2[2]. По направлениям, указанным в абзацах третьем и шестом части третьей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средства семейного капитала используются частями на: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образования – ежегодно в размере, не превышающем стоимость обучения за текущий и (или) предыдущий учебные годы, в том числе на погашение имеющейся задолженности по плате за обучение;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стоматологических услуг – в размере, не превышающем 50 процентов от суммы договора на оказание таких услуг, с окончательным расчетом после завершения получения этих услуг и подписания документа, удостоверяющего приемку выполненных работ (за исключением оплаты стоимости мультибондинг-систем (брекет-систем) при ортодонтической коррекции прикуса).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ОЛ__2_ГЛ_1_1_П_2_3__9CN__point_2_3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2[3]. Порядок и конкретные цели использования средств семейного капитала в соответствии с частью второй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а также порядок и условия досрочного использования средств семейного капитала в соответствии с частью третьей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2[1]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2[2]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устанавливаются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ОЛ__2_ГЛ_1_1_П_3_10CN__point_3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3. Право на назначение семейного капитала в соответствии с Указом, утвердившим настоящее Положение, имеют граждане Республики Беларусь, постоянно проживающие в Республике Беларусь: мать (мачеха) в полной семье, родитель в неполной семье, усыновитель (удочеритель) при рождении (усыновлении, удочерении) с 1 января 2015 г. по 31 декабря 2019 г. третьего или последующих детей и соблюдении следующих условий: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семье на дату рождения (усыновления, удочерения) третьего или последующих детей воспитываются не менее троих детей в возрасте до 18 лет с учетом родившегося (усыновленного, удочеренного) третьего или последующих детей;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усыновленного (удочеренного) ребенка (детей), в связи с усыновлением (удочерением) которого (которых) семья приобрела право на назначение семейного капитала, – не ранее 1 января 2015 г., и на дату усыновления (удочерения) он (они) не являлся (не являлись) пасынком или падчерицей (пасынками или падчерицами) лица, усыновившего (удочерившего) его (их);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дети, указанные в абзацах втором и третьем настоящей части, на дату подачи заявления о назначении семейного капитала не признаны находящимися в социально опасном положении, не отобраны по решению суда, органа опеки и попечительства, комиссии по делам несовершеннолетних районных, городских исполнительных комитетов, местных администраций районов в городах (далее – комиссия по делам несовершеннолетних), и родитель (усыновитель, удочеритель), обратившийся за назначением семейного капитала, не лишен в отношении этих детей родительских прав (не принято решение суда об отмене усыновления, удочерения);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трудоспособный отец (отчим) в полной семье, трудоспособный родитель в неполной семье, усыновитель (удочеритель) являются занятыми* на дату подачи заявления о назначении семейного капитала и не менее 6 месяцев в общей сложности из последних 12 месяцев перед месяцем, в котором подано такое заявление.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81774A" w:rsidRDefault="0081774A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Для целей настоящего Положения трудоспособные лица, являющиеся занятыми, определяются в соответствии с порядком отнесения трудоспособных граждан к не занятым в экономике, устанавливаемым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Действие абзаца пятого части первой настоящего пункта не распространяется на трудоспособного отца (отчима) в полной семье, который на дату подачи заявления о назначении семейного капитала не учитывается в составе семьи.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в полной семье мать (мачеха) не имеет права на назначение семейного капитала, такое право имеет отец (отчим) при соблюдении условий, установленных настоящим Положением.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ОЛ__2_ГЛ_1_1_П_4_14CN__point_4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4. При определении права на назначение семейного капитала состав семьи, а также гражданство Республики Беларусь и постоянное проживание в Республике Беларусь матери (мачехи) или отца (отчима) в полной семье, родителя в неполной семье, усыновителя (удочерителя) определяются на дату рождения, в случае усыновления (удочерения) – на дату усыновления (удочерения) третьего или последующих детей, при рождении (усыновлении, удочерении) которых семья приобрела право на назначение семейного капитала.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семьи для предоставления права на назначение семейного капитала устанавливается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20" w:name="CA0_ПОЛ__2_ГЛ_2_2CN__chapter_2"/>
      <w:bookmarkEnd w:id="20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2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ПОРЯДОК И УСЛОВИЯ ПРЕДОСТАВЛЕНИЯ СЕМЕЙНОГО КАПИТАЛА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ОЛ__2_ГЛ_2_2_П_5_17CN__point_5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5. За назначением семейного капитала лица, указанные в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вправе обратиться в районные, городские (городов областного и районного подчинения) исполнительные комитеты, местные администрации районов в городах (далее – районные, городские исполнительные комитеты) в соответствии с регистрацией по месту жительства (месту пребывания) в течение 18 лет со дня рождения (усыновления, удочерения) третьего или последующих детей.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о назначении (отказе в назначении) семейного капитала принимается районным, городским исполнительным комитетом в месячный срок со дня подачи заявления о назначении семейного капитала. Форма заявления и перечень документов для назначения семейного капитала определяются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ОЛ__2_ГЛ_2_2_П_6_21CN__point_6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 xml:space="preserve">6. Право на распоряжение средствами семейного капитала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капитала, в соответствии с частью второй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предоставляется любому члену семьи с согласия других членов семьи. Если согласие членов семьи не достигнуто, семейный капитал распределяется между всеми членами семьи в равных долях. Распоряжение долями семейного капитала несовершеннолетних членов семьи осуществляют их законные представители.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 на досрочное распоряжение средствами семейного капитала в соответствии с частью третьей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предоставляется лицу, которому назначен семейный капитал, при соблюдении следующих условий: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которому назначен семейный капитал, учитывается в составе семьи на дату подачи заявления о досрочном распоряжении средствами семейного капитала и имеет возможность обратиться;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трудоспособный отец (отчим) в полной семье, трудоспособный родитель в неполной семье, усыновитель (удочеритель)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месяцем, в котором подано такое заявление;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(дети) не признан (не признаны) находящимся (находящимися) в социально опасном положении, не отобран (не отобраны) по решению суда, органа опеки и попечительства, комиссии по делам несовершеннолетних, и родитель (усыновитель, удочеритель), обратившийся за досрочным распоряжением средствами семейного капитала, не лишен в отношении ребенка (детей) родительских прав (не принято решение суда об отмене усыновления, удочерения) – если лицо, обратившееся за досрочным распоряжением средствами семейного капитала, является родителем (усыновителем, удочерителем).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лицо, которому назначен семейный капитал, не учитывается в составе семьи на дату подачи заявления о досрочном распоряжении средствами семейного капитала, а также в случаях, когда обращение такого лица невозможно, право на досрочное распоряжение средствами семейного капитала в соответствии с частью третьей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предоставляется любому другому члену семьи.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ОЛ__2_ГЛ_2_2_П_7_24CN__point_7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7. Право на распоряжение средствами семейного капитала (в том числе досрочное) предоставляется для их использования в отношении члена (членов) семьи, учитываемого (учитываемых) в ее составе на дату подачи заявления о распоряжении средствами семейного капитала (в том числе досрочном).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права на распоряжение средствами семейного капитала (в том числе досрочное) и на их использование в соответствии с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состав семьи определяется на дату подачи заявления о распоряжении средствами семейного капитала (в том числе досрочном).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 семьи для предоставления права на распоряжение средствами семейного капитала (в том числе досрочное) и на их использование в соответствии с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устанавливается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ОЛ__2_ГЛ_2_2_П_7_1__28CN__point_7_1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7[1]. За распоряжением средствами семейного капитала (в том числе досрочным) лица, указанные в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вправе обратиться в районный, городской исполнительный комитет по месту назначения семейного капитала или в соответствии с регистрацией по месту жительства (месту пребывания).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о распоряжении (отказе в распоряжении) средствами семейного капитала (в том числе досрочном) принимается районным, городским исполнительным комитетом в месячный срок со дня подачи заявления о распоряжении средствами семейного капитала (в том числе досрочном). Формы заявлений и 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ОЛ__2_ГЛ_2_2_П_7_2__29CN__point_7_2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7[2]. Лица, которым районными, городскими исполнительными комитетами (до 9 сентября 2022 г. включительно – сельскими, поселковыми, районными, городскими исполнительными комитетами) предоставлено право на распоряжение средствами семейного капитала (в том числе досрочное), могут использовать их в отношении: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любого члена семьи, указанного в решении о распоряжении средствами семейного капитала,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капитала, по любому направлению, указанному в части второй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члена (членов) семьи, указанного (указанных) в решении о досрочном распоряжении средствами семейного капитала, по предусмотренному в этом решении направлению использования.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ОЛ__2_ГЛ_2_2_П_7_3__30CN__point_7_3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7[3]. При досрочном использовании средств семейного капитала на приобретение жилых помещений,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не допускаются купля-продажа, мена, дарение, иные сделки по их отчуждению в течение 5 лет со дня государственной регистрации права собственности на эти жилые помещения, долю (доли) в праве собственности на них.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исключительных случаях (переезд в другую местность, расторжение брака, смерть собственника жилого помещения и другое) либо в случае улучшения жилищных условий собственником жилого помещения путем строительства (реконструкции) или приобретения другого жилого помещения допускается отчуждение жилых помещений, доли (долей) в праве собственности на них до истечения срока, установленного в части первой настоящего пункта, с разрешения сельского, поселкового, районного, городского исполнительного комитета по месту нахождения жилого помещения.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(обременение) прав на приобретенные с использованием средств семейного капитала жилое помещение, долю (доли) в праве собственности на него не возникает (не регистрируется) при нахождении жилого помещения в залоге (ипотеке) в соответствии с законодательными актами или договором о залоге для обеспечения возврата кредита, предоставленного на приобретение данного жилого помещения, доли (долей) в праве собственности на него, и выплаты процентов за пользование этим кредитом.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погашения задолженности по кредиту, предоставленному на приобретение жилого помещения, доли (долей) в праве собственности на него, с использованием средств семейного капитала до истечения 5 лет со дня государственной регистрации права собственности на эти жилое помещение, долю (доли) в праве собственности на него ограничение (обременение) прав на жилое помещение, долю (доли) в праве собственности на него возникает (регистрируется) со дня погашения задолженности по кредиту до истечения срока, установленного в части первой настоящего пункта.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ОЛ__2_ГЛ_2_2_П_8_31CN__point_8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8. Средства семейного капитала не могут быть использованы на цели, не предусмотренные настоящим Положением.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необоснованного использования средств семейного капитала (на цели, не предусмотренные настоящим Положением, а также вследствие представления документов с заведомо недостоверными сведениями, непредставления сведений и (или) документов о наступлении обстоятельств, влияющих на распоряжение средствами семейного капитала, в иных случаях) они подлежат возврату виновными лицами. В случае отказа от добровольного возврата необоснованно использованных средств семейного капитала они взыскиваются в судебном порядке с виновных лиц.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Необоснованно использованные средства семейного капитала возвращаются в банковские вклады (депозиты) «Семейный капитал» физических лиц (далее – вклад (депозит) «Семейный капитал»), за исключением следующих случаев, при установлении которых эти средства перечисляются в республиканский бюджет: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виновны граждане, которым предоставлено право на распоряжение средствами семейного капитала (в том числе досрочное), или член (члены) семьи, в отношении которого (которых) они перечислены;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виновны другие физические, юридические лица, индивидуальные предприниматели, но член (члены) семьи, в отношении которого (которых) перечислены средства семейного капитала, ими воспользовался (воспользовались).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ОЛ__2_ГЛ_2_2_П_8_1__33CN__point_8_1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8[1]. Меры по возврату неиспользованных средств семейного капитала, перечисленных открытым акционерным обществом «Сберегательный банк «Беларусбанк» (далее – ОАО «АСБ Беларусбанк») на счета физических, юридических лиц, индивидуальных предпринимателей, принимаются гражданами, по заявлениям которых данные средства были перечислены, в том числе в судебном порядке.</w:t>
      </w:r>
    </w:p>
    <w:p w:rsidR="0081774A" w:rsidRDefault="0081774A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29" w:name="CA0_ПОЛ__2_ГЛ_3_3CN__chapter_3"/>
      <w:bookmarkEnd w:id="29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3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ФИНАНСИРОВАНИЕ И УПРАВЛЕНИЕ СРЕДСТВАМИ СЕМЕЙНОГО КАПИТАЛА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ОЛ__2_ГЛ_3_3_П_9_34CN__point_9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9. Финансирование расходов на выплату семейного капитала производится в долларах США: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пределах суммы, указанной в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– за счет средств республиканского бюджета, в том числе государственного целевого бюджетного фонда национального развития;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сумме процентов, начисленных за период размещения средств семейного капитала во вклады (депозиты) «Семейный капитал», – за счет средств, получаемых (планируемых к получению) от управления средствами семейного капитала.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ОЛ__2_ГЛ_3_3_П_10_35CN__point_10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10. Средства семейного капитала размещаются во вклады (депозиты) «Семейный капитал» в ОАО «АСБ Беларусбанк».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ПОЛ__2_ГЛ_3_3_П_11_38CN__point_11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>11. ОАО «АСБ Беларусбанк» осуществляет: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открытие и ведение счетов по учету вкладов (депозитов) «Семейный капитал»;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вложение аккумулированных средств в финансовые инструменты открытого акционерного общества «Банк развития Республики Беларусь» (далее – Банк развития), включая облигации Банка развития;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начисление и капитализацию процентов по вкладам (депозитам) «Семейный капитал»;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перечисление средств на счета физических, юридических лиц, индивидуальных предпринимателей, указанных гражданами, которым районными, городскими исполнительными комитетами (до 9 сентября 2022 г. включительно – сельскими, поселковыми, районными, городскими исполнительными комитетами) предоставлено право на распоряжение средствами семейного капитала (в том числе досрочное), в заявлении об использовании средств семейного капитала (в том числе досрочном), в соответствии с частями второй и третьей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2[2]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ОЛ__2_ГЛ_3_3_П_12_40CN__point_12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12. Банк развития: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выплату процентного дохода по финансовым инструментам, включая облигации, приобретенным ОАО «АСБ Беларусбанк» в соответствии с абзацем третьим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в размере, равном процентной ставке по вкладам (депозитам) «Семейный капитал», установленной в соответствии с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в последний рабочий день года;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на принципах диверсификации и минимизации рисков фактическое управление средствами, полученными от ОАО «АСБ Беларусбанк» в соответствии с абзацем третьим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 Порядок управления, направления вложений и финансовые инструменты вложений средств, полученных от ОАО «АСБ Беларусбанк», устанавливаются наблюдательным советом Банка развития;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выплачивает ОАО «АСБ Беларусбанк» вознаграждение за осуществление им функций, указанных в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в размере и сроки, определенные соответствующим соглашением между ОАО «АСБ Беларусбанк» и Банком развития. Указанное вознаграждение учитывается при определении валовой прибыли Банка развития при исчислении налога на прибыль;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 ежегодное направление прибыли, полученной от управления средствами семейного капитала, в республиканский бюджет. Прибыль, направленная в республиканский бюджет, освобождается от налогообложения налогом на прибыль;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учитывает прибыль (доходы) в сумме, подлежащей перечислению в республиканский бюджет в соответствии с абзацем пятым настоящего пункта, при расчете части прибыли (дохода), подлежащей перечислению в республиканский бюджет от находящихся в республиканской собственности акций в соответствии с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Указом Президента Республики Беларусь от 28 декабря 2005 г. № 637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развития», а также при распределении прибыли по другим фондам Банка развития и в виде дивидендов акционерам;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выполняет обязательства по имеющимся у ОАО «АСБ Беларусбанк» финансовым инструментам Банка развития, возникающие при реализации права на использование средств семейного капитала в соответствии с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 лицами, которым районными, городскими исполнительными комитетами (до 9 сентября 2022 г. включительно – сельскими, поселковыми, районными, городскими исполнительными комитетами) предоставлено право на распоряжение средствами семейного капитала (в том числе досрочное).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ОЛ__2_ГЛ_3_3_П_13_41CN__point_13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>13. Сохранность средств семейного капитала в ОАО «АСБ Беларусбанк» гарантируется государством.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ОЛ__2_ГЛ_3_3_П_14_42CN__point_14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>14. Проценты, начисленные ОАО «АСБ Беларусбанк» по ставке, устанавливаемой Министерством финансов, за период нахождения денежных средств во вкладе (депозите) «Семейный капитал» капитализируются (зачисляются во вклады (депозиты) «Семейный капитал»):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ежегодно в последний рабочий день года;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полном истребовании средств семейного капитала.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Капитализированные проценты становятся частью семейного капитала.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ОАО «АСБ Беларусбанк» не включает денежные средства, размещенные во вклады (депозиты) «Семейный капитал», в расчет: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обязательных взносов, перечисляемых банками и небанковскими кредитно-финансовыми организациями в резерв Агентства по гарантированному возмещению банковских вкладов (депозитов) физических лиц в соответствии с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 Республики Беларусь от 8 июля 2008 г. № 369-З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гарантированном возмещении банковских вкладов (депозитов) физических лиц»;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7.5pt;height:7.5pt">
            <v:imagedata r:id="rId45" o:title=""/>
          </v:shape>
        </w:pic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резервных требований, подлежащих депонированию в фонде обязательных резервов в Национальном банке.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ОЛ__2_ГЛ_3_3_П_15_44CN__point_15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 xml:space="preserve">15. Процентный доход ОАО «АСБ Беларусбанк» по финансовым инструментам, включая облигации, приобретенным ОАО «АСБ Беларусбанк» в соответствии с абзацем третьим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освобождается от налогообложения налогом на прибыль.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Вознаграждение за осуществление ОАО «АСБ Беларусбанк» функций, указанных в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уплачиваемое в размере и сроки, определенные соответствующим соглашением между ОАО «АСБ Беларусбанк» и Банком развития, освобождается от налогообложения налогом на добавленную стоимость.</w:t>
      </w:r>
    </w:p>
    <w:p w:rsidR="0081774A" w:rsidRDefault="0081774A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37" w:name="CA0_ПОЛ__2_ГЛ_4_4CN__chapter_4"/>
      <w:bookmarkEnd w:id="37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 4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  <w:t>ЗАКЛЮЧИТЕЛЬНЫЕ ПОЛОЖЕНИЯ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ОЛ__2_ГЛ_4_4_П_16_46CN__point_16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>16. Средства семейного капитала (в том числе начисленные проценты) наследованию не подлежат и освобождаются от подоходного налога с физических лиц, на них не может быть обращено взыскание.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денежные средства, размещенные во вклады (депозиты) «Семейный капитал», арест не налагается, обращение взыскания в бесспорном порядке не производится, приостановление операций по счетам по учету вкладов (депозитов) «Семейный капитал» не осуществляется.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ОЛ__2_ГЛ_4_4_П_17_48CN__point_17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>17. Изменение количественного состава семьи после назначения семейного капитала на размер семейного капитала не влияет.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ОЛ__2_ГЛ_4_4_П_18_49CN__point_18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18. Средства семейного капитала (в том числе начисленные проценты), в отношении которых лица не обратились в районные, городские исполнительные комитеты с заявлением о распоряжении ими в течение 3 лет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капитала, подлежат возврату в республиканский бюджет.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 семейного капитала (в том числе начисленные проценты), не использованные в полном объеме в течение 5 лет после подачи в районные, городские исполнительные комитеты заявления о распоряжении ими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капитала, подлежат возврату в республиканский бюджет.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ОЛ__2_ГЛ_4_4_П_19_52CN__point_19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>19. Порядок и условия назначения, финансирования (перечисления), распоряжения и использования средств семейного капитала устанавливаются Советом Министров Республики Беларусь.</w:t>
      </w:r>
    </w:p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5"/>
        <w:gridCol w:w="3505"/>
      </w:tblGrid>
      <w:tr w:rsidR="0081774A"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CA0_ПОЛ_2_3_ПРЛ__1CN__прил_утв_1"/>
            <w:bookmarkEnd w:id="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Положению о единовременном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предоставлении семьям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безналичных денежных средств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 рождении (усыновлении,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удочерении) в 2015–2019 годах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третьего или последующих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(в редакции Указа Президента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12.10.2021 № 389)</w:t>
            </w:r>
          </w:p>
        </w:tc>
      </w:tr>
    </w:tbl>
    <w:p w:rsidR="0081774A" w:rsidRDefault="0081774A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3" w:name="CA0_ПОЛ_2_3_ПРЛ__1_ЗПР__1CN__заг_прил_ут"/>
      <w:bookmarkEnd w:id="43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товаров, предназначенных для социальной реабилитации и интеграции инвалидов в общество, приобретаемых с использованием средств семейного капитала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4"/>
        <w:gridCol w:w="3856"/>
      </w:tblGrid>
      <w:tr w:rsidR="0081774A">
        <w:trPr>
          <w:trHeight w:val="240"/>
        </w:trPr>
        <w:tc>
          <w:tcPr>
            <w:tcW w:w="3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товаров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774A" w:rsidRDefault="0081774A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государственного стандарта Республики Беларусь СТБ ISO 9999-2020 «Устройства ассистивные для людей с ограничениями жизнедеятельности. Классификация и терминология»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вывода для компьютеров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Тактильные дисплеи компьютера (в том числе дисплеи Брайля, тактильные графические дисплеи)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22 39 05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Принтеры (графопостроители) Брайля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22 39 06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Ассистивные устройства для подъема людей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Ассистивные устройства для подъема людей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12 36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Кровати и оборудование для кроватей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Кровати и съемные основания под матрац (опорные платформы для матраца) без регулировки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18 12 04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Кровати и съемные основания под матрац (опорные платформы для матраца) с ручной регулировкой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18 12 07</w:t>
            </w:r>
          </w:p>
        </w:tc>
      </w:tr>
      <w:tr w:rsidR="0081774A">
        <w:tblPrEx>
          <w:tblCellSpacing w:w="-8" w:type="nil"/>
        </w:tblPrEx>
        <w:trPr>
          <w:trHeight w:val="240"/>
          <w:tblCellSpacing w:w="-8" w:type="nil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Кровати и съемные основания под матрац (опорные платформы для матраца) с механической регулировкой (регулируемые с помощью электрического механизма) 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1774A" w:rsidRDefault="0081774A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18 12 10</w:t>
            </w:r>
          </w:p>
        </w:tc>
      </w:tr>
    </w:tbl>
    <w:p w:rsidR="0081774A" w:rsidRDefault="0081774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4858" w:rsidRPr="0081774A" w:rsidRDefault="00004858" w:rsidP="0081774A"/>
    <w:sectPr w:rsidR="00004858" w:rsidRPr="0081774A" w:rsidSect="00F81843">
      <w:headerReference w:type="default" r:id="rId48"/>
      <w:footerReference w:type="default" r:id="rId49"/>
      <w:pgSz w:w="11906" w:h="16838"/>
      <w:pgMar w:top="567" w:right="567" w:bottom="567" w:left="1699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DD" w:rsidRDefault="008944DD" w:rsidP="0081774A">
      <w:pPr>
        <w:spacing w:after="0" w:line="240" w:lineRule="auto"/>
      </w:pPr>
      <w:r>
        <w:separator/>
      </w:r>
    </w:p>
  </w:endnote>
  <w:endnote w:type="continuationSeparator" w:id="0">
    <w:p w:rsidR="008944DD" w:rsidRDefault="008944DD" w:rsidP="0081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2F" w:rsidRPr="009D179B" w:rsidRDefault="008944DD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DD" w:rsidRDefault="008944DD" w:rsidP="0081774A">
      <w:pPr>
        <w:spacing w:after="0" w:line="240" w:lineRule="auto"/>
      </w:pPr>
      <w:r>
        <w:separator/>
      </w:r>
    </w:p>
  </w:footnote>
  <w:footnote w:type="continuationSeparator" w:id="0">
    <w:p w:rsidR="008944DD" w:rsidRDefault="008944DD" w:rsidP="0081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94" w:rsidRPr="00B82B7A" w:rsidRDefault="008944DD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4A"/>
    <w:rsid w:val="00004858"/>
    <w:rsid w:val="0005641D"/>
    <w:rsid w:val="00172E5F"/>
    <w:rsid w:val="002F13AB"/>
    <w:rsid w:val="00393099"/>
    <w:rsid w:val="005758E4"/>
    <w:rsid w:val="0081774A"/>
    <w:rsid w:val="008944DD"/>
    <w:rsid w:val="009C6380"/>
    <w:rsid w:val="00A85FC8"/>
    <w:rsid w:val="00C33218"/>
    <w:rsid w:val="00DB6660"/>
    <w:rsid w:val="00EE76B0"/>
    <w:rsid w:val="00F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03CA"/>
  <w15:chartTrackingRefBased/>
  <w15:docId w15:val="{DC806210-6737-4592-B063-103B466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74A"/>
  </w:style>
  <w:style w:type="paragraph" w:styleId="a5">
    <w:name w:val="footer"/>
    <w:basedOn w:val="a"/>
    <w:link w:val="a6"/>
    <w:uiPriority w:val="99"/>
    <w:unhideWhenUsed/>
    <w:rsid w:val="008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CPI#G#P31400572#&#1047;&#1072;&#1075;_&#1059;&#1090;&#1074;_1" TargetMode="External"/><Relationship Id="rId18" Type="http://schemas.openxmlformats.org/officeDocument/2006/relationships/hyperlink" Target="NCPI#G#P31900345" TargetMode="External"/><Relationship Id="rId26" Type="http://schemas.openxmlformats.org/officeDocument/2006/relationships/hyperlink" Target="NCPI#L#&#1047;&#1072;&#1075;_&#1059;&#1090;&#1074;_1&amp;Point=2/2" TargetMode="External"/><Relationship Id="rId39" Type="http://schemas.openxmlformats.org/officeDocument/2006/relationships/hyperlink" Target="NCPI#L#&#1047;&#1072;&#1075;_&#1059;&#1090;&#1074;_1&amp;Point=14" TargetMode="External"/><Relationship Id="rId21" Type="http://schemas.openxmlformats.org/officeDocument/2006/relationships/hyperlink" Target="NCPI#L#&#1047;&#1072;&#1075;_&#1059;&#1090;&#1074;_1&amp;Point=2" TargetMode="External"/><Relationship Id="rId34" Type="http://schemas.openxmlformats.org/officeDocument/2006/relationships/hyperlink" Target="NCPI#G#P31400572#&#1047;&#1072;&#1075;_&#1059;&#1090;&#1074;_1&amp;Point=2" TargetMode="External"/><Relationship Id="rId42" Type="http://schemas.openxmlformats.org/officeDocument/2006/relationships/hyperlink" Target="NCPI#G#P30500637" TargetMode="External"/><Relationship Id="rId47" Type="http://schemas.openxmlformats.org/officeDocument/2006/relationships/hyperlink" Target="NCPI#L#&#1047;&#1072;&#1075;_&#1059;&#1090;&#1074;_1&amp;Point=11" TargetMode="External"/><Relationship Id="rId50" Type="http://schemas.openxmlformats.org/officeDocument/2006/relationships/fontTable" Target="fontTable.xml"/><Relationship Id="rId7" Type="http://schemas.openxmlformats.org/officeDocument/2006/relationships/hyperlink" Target="NCPI#G#P31900345" TargetMode="External"/><Relationship Id="rId2" Type="http://schemas.openxmlformats.org/officeDocument/2006/relationships/settings" Target="settings.xml"/><Relationship Id="rId16" Type="http://schemas.openxmlformats.org/officeDocument/2006/relationships/hyperlink" Target="NCPI#L#&amp;Point=3" TargetMode="External"/><Relationship Id="rId29" Type="http://schemas.openxmlformats.org/officeDocument/2006/relationships/hyperlink" Target="NCPI#L#&#1047;&#1072;&#1075;_&#1059;&#1090;&#1074;_1&amp;Point=2" TargetMode="External"/><Relationship Id="rId11" Type="http://schemas.openxmlformats.org/officeDocument/2006/relationships/hyperlink" Target="NCPI#G#P32300373" TargetMode="External"/><Relationship Id="rId24" Type="http://schemas.openxmlformats.org/officeDocument/2006/relationships/hyperlink" Target="NCPI#L#&#1047;&#1072;&#1075;_&#1059;&#1090;&#1074;_1&amp;Point=2" TargetMode="External"/><Relationship Id="rId32" Type="http://schemas.openxmlformats.org/officeDocument/2006/relationships/hyperlink" Target="NCPI#G#P31400572#&#1047;&#1072;&#1075;_&#1059;&#1090;&#1074;_1&amp;Point=2" TargetMode="External"/><Relationship Id="rId37" Type="http://schemas.openxmlformats.org/officeDocument/2006/relationships/hyperlink" Target="NCPI#L#&#1047;&#1072;&#1075;_&#1059;&#1090;&#1074;_1&amp;Point=2/2" TargetMode="External"/><Relationship Id="rId40" Type="http://schemas.openxmlformats.org/officeDocument/2006/relationships/hyperlink" Target="NCPI#G#P31400572#&#1047;&#1072;&#1075;_&#1059;&#1090;&#1074;_1&amp;Point=11" TargetMode="External"/><Relationship Id="rId45" Type="http://schemas.openxmlformats.org/officeDocument/2006/relationships/image" Target="media/image1.wmf"/><Relationship Id="rId5" Type="http://schemas.openxmlformats.org/officeDocument/2006/relationships/endnotes" Target="endnotes.xml"/><Relationship Id="rId15" Type="http://schemas.openxmlformats.org/officeDocument/2006/relationships/hyperlink" Target="NCPI#L#&amp;UnderPoint=1.2" TargetMode="External"/><Relationship Id="rId23" Type="http://schemas.openxmlformats.org/officeDocument/2006/relationships/hyperlink" Target="NCPI#L#&#1047;&#1072;&#1075;_&#1059;&#1090;&#1074;_1&amp;Point=2" TargetMode="External"/><Relationship Id="rId28" Type="http://schemas.openxmlformats.org/officeDocument/2006/relationships/hyperlink" Target="NCPI#L#&#1047;&#1072;&#1075;_&#1059;&#1090;&#1074;_1&amp;Point=2" TargetMode="External"/><Relationship Id="rId36" Type="http://schemas.openxmlformats.org/officeDocument/2006/relationships/hyperlink" Target="NCPI#L#&#1047;&#1072;&#1075;_&#1059;&#1090;&#1074;_1&amp;Point=2" TargetMode="External"/><Relationship Id="rId49" Type="http://schemas.openxmlformats.org/officeDocument/2006/relationships/footer" Target="footer1.xml"/><Relationship Id="rId10" Type="http://schemas.openxmlformats.org/officeDocument/2006/relationships/hyperlink" Target="NCPI#G#P32300180" TargetMode="External"/><Relationship Id="rId19" Type="http://schemas.openxmlformats.org/officeDocument/2006/relationships/hyperlink" Target="NCPI#L#&#1055;&#1088;&#1080;&#1083;_&#1059;&#1090;&#1074;_1" TargetMode="External"/><Relationship Id="rId31" Type="http://schemas.openxmlformats.org/officeDocument/2006/relationships/hyperlink" Target="NCPI#G#P31400572#&#1047;&#1072;&#1075;_&#1059;&#1090;&#1074;_1&amp;Point=2" TargetMode="External"/><Relationship Id="rId44" Type="http://schemas.openxmlformats.org/officeDocument/2006/relationships/hyperlink" Target="NCPI#G#H10800369" TargetMode="External"/><Relationship Id="rId4" Type="http://schemas.openxmlformats.org/officeDocument/2006/relationships/footnotes" Target="footnotes.xml"/><Relationship Id="rId9" Type="http://schemas.openxmlformats.org/officeDocument/2006/relationships/hyperlink" Target="NCPI#G#P32200381" TargetMode="External"/><Relationship Id="rId14" Type="http://schemas.openxmlformats.org/officeDocument/2006/relationships/hyperlink" Target="NCPI#G#P31200013#&amp;UnderPoint=1.4" TargetMode="External"/><Relationship Id="rId22" Type="http://schemas.openxmlformats.org/officeDocument/2006/relationships/hyperlink" Target="NCPI#L#&#1047;&#1072;&#1075;_&#1059;&#1090;&#1074;_1&amp;Point=2" TargetMode="External"/><Relationship Id="rId27" Type="http://schemas.openxmlformats.org/officeDocument/2006/relationships/hyperlink" Target="NCPI#L#&#1047;&#1072;&#1075;_&#1059;&#1090;&#1074;_1&amp;Point=3" TargetMode="External"/><Relationship Id="rId30" Type="http://schemas.openxmlformats.org/officeDocument/2006/relationships/hyperlink" Target="NCPI#L#&#1047;&#1072;&#1075;_&#1059;&#1090;&#1074;_1&amp;Point=2" TargetMode="External"/><Relationship Id="rId35" Type="http://schemas.openxmlformats.org/officeDocument/2006/relationships/hyperlink" Target="NCPI#L#&#1047;&#1072;&#1075;_&#1059;&#1090;&#1074;_1&amp;Point=1" TargetMode="External"/><Relationship Id="rId43" Type="http://schemas.openxmlformats.org/officeDocument/2006/relationships/hyperlink" Target="NCPI#G#P31400572#&#1047;&#1072;&#1075;_&#1059;&#1090;&#1074;_1&amp;Point=2" TargetMode="External"/><Relationship Id="rId48" Type="http://schemas.openxmlformats.org/officeDocument/2006/relationships/header" Target="header1.xml"/><Relationship Id="rId8" Type="http://schemas.openxmlformats.org/officeDocument/2006/relationships/hyperlink" Target="NCPI#G#P32100389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NCPI#G#P32400069" TargetMode="External"/><Relationship Id="rId17" Type="http://schemas.openxmlformats.org/officeDocument/2006/relationships/hyperlink" Target="NCPI#L#&amp;Point=1" TargetMode="External"/><Relationship Id="rId25" Type="http://schemas.openxmlformats.org/officeDocument/2006/relationships/hyperlink" Target="NCPI#L#&#1047;&#1072;&#1075;_&#1059;&#1090;&#1074;_1&amp;Point=2/1" TargetMode="External"/><Relationship Id="rId33" Type="http://schemas.openxmlformats.org/officeDocument/2006/relationships/hyperlink" Target="NCPI#G#P31400572#&#1047;&#1072;&#1075;_&#1059;&#1090;&#1074;_1&amp;Point=6" TargetMode="External"/><Relationship Id="rId38" Type="http://schemas.openxmlformats.org/officeDocument/2006/relationships/hyperlink" Target="NCPI#G#P31400572#&#1047;&#1072;&#1075;_&#1059;&#1090;&#1074;_1&amp;Point=11" TargetMode="External"/><Relationship Id="rId46" Type="http://schemas.openxmlformats.org/officeDocument/2006/relationships/hyperlink" Target="NCPI#L#&#1047;&#1072;&#1075;_&#1059;&#1090;&#1074;_1&amp;Point=11" TargetMode="External"/><Relationship Id="rId20" Type="http://schemas.openxmlformats.org/officeDocument/2006/relationships/hyperlink" Target="NCPI#L#&#1047;&#1072;&#1075;_&#1059;&#1090;&#1074;_1&amp;Point=2" TargetMode="External"/><Relationship Id="rId41" Type="http://schemas.openxmlformats.org/officeDocument/2006/relationships/hyperlink" Target="NCPI#L#&#1047;&#1072;&#1075;_&#1059;&#1090;&#1074;_1&amp;Point=11" TargetMode="External"/><Relationship Id="rId1" Type="http://schemas.openxmlformats.org/officeDocument/2006/relationships/styles" Target="styles.xml"/><Relationship Id="rId6" Type="http://schemas.openxmlformats.org/officeDocument/2006/relationships/hyperlink" Target="NCPI#G#P31900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2024-11-16T07:13:00Z</dcterms:created>
  <dcterms:modified xsi:type="dcterms:W3CDTF">2024-11-16T07:18:00Z</dcterms:modified>
</cp:coreProperties>
</file>