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A1F" w:rsidRPr="00713A1F" w:rsidRDefault="00713A1F" w:rsidP="00713A1F">
      <w:pPr>
        <w:spacing w:after="0" w:line="240" w:lineRule="auto"/>
        <w:jc w:val="center"/>
        <w:rPr>
          <w:rFonts w:ascii="Times New Roman" w:eastAsia="Times New Roman" w:hAnsi="Times New Roman" w:cs="Times New Roman"/>
          <w:sz w:val="28"/>
          <w:szCs w:val="28"/>
        </w:rPr>
      </w:pPr>
      <w:r w:rsidRPr="00713A1F">
        <w:rPr>
          <w:rFonts w:ascii="Times New Roman" w:eastAsia="Times New Roman" w:hAnsi="Times New Roman" w:cs="Times New Roman"/>
          <w:caps/>
          <w:sz w:val="28"/>
          <w:szCs w:val="28"/>
        </w:rPr>
        <w:t>Налоговый кодекс Республики Беларусь (Особенная часть) </w:t>
      </w:r>
    </w:p>
    <w:p w:rsidR="00713A1F" w:rsidRPr="00713A1F" w:rsidRDefault="00713A1F" w:rsidP="00713A1F">
      <w:pPr>
        <w:spacing w:after="0" w:line="240" w:lineRule="auto"/>
        <w:jc w:val="center"/>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29 декабря 2009 г. № 71-З</w:t>
      </w:r>
    </w:p>
    <w:p w:rsidR="00713A1F" w:rsidRPr="00713A1F" w:rsidRDefault="00713A1F" w:rsidP="00713A1F">
      <w:pPr>
        <w:spacing w:before="240" w:after="240" w:line="240" w:lineRule="auto"/>
        <w:ind w:right="2268"/>
        <w:rPr>
          <w:rFonts w:ascii="Times New Roman" w:eastAsia="Times New Roman" w:hAnsi="Times New Roman" w:cs="Times New Roman"/>
          <w:b/>
          <w:bCs/>
          <w:sz w:val="28"/>
          <w:szCs w:val="28"/>
        </w:rPr>
      </w:pPr>
      <w:r w:rsidRPr="00713A1F">
        <w:rPr>
          <w:rFonts w:ascii="Times New Roman" w:eastAsia="Times New Roman" w:hAnsi="Times New Roman" w:cs="Times New Roman"/>
          <w:b/>
          <w:bCs/>
          <w:sz w:val="28"/>
          <w:szCs w:val="28"/>
        </w:rPr>
        <w:t>(Извлечение)</w:t>
      </w:r>
    </w:p>
    <w:p w:rsidR="00713A1F" w:rsidRPr="00713A1F" w:rsidRDefault="00713A1F" w:rsidP="00713A1F">
      <w:pPr>
        <w:spacing w:before="240" w:after="240" w:line="240" w:lineRule="auto"/>
        <w:ind w:left="1922" w:hanging="1355"/>
        <w:rPr>
          <w:rFonts w:ascii="Times New Roman" w:eastAsia="Times New Roman" w:hAnsi="Times New Roman" w:cs="Times New Roman"/>
          <w:b/>
          <w:bCs/>
          <w:sz w:val="28"/>
          <w:szCs w:val="28"/>
        </w:rPr>
      </w:pPr>
      <w:r w:rsidRPr="00713A1F">
        <w:rPr>
          <w:rFonts w:ascii="Times New Roman" w:eastAsia="Times New Roman" w:hAnsi="Times New Roman" w:cs="Times New Roman"/>
          <w:b/>
          <w:bCs/>
          <w:sz w:val="28"/>
          <w:szCs w:val="28"/>
        </w:rPr>
        <w:t>Статья 287. Сроки и порядок уплаты государственной пошлины</w:t>
      </w:r>
    </w:p>
    <w:p w:rsidR="00713A1F" w:rsidRPr="00713A1F" w:rsidRDefault="00713A1F" w:rsidP="00713A1F">
      <w:pPr>
        <w:spacing w:after="0" w:line="240" w:lineRule="auto"/>
        <w:ind w:firstLine="567"/>
        <w:jc w:val="both"/>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1. Государственная пошлина уплачивается, если иное не установлено пунктом 2 настоящей статьи:</w:t>
      </w:r>
    </w:p>
    <w:p w:rsidR="00713A1F" w:rsidRPr="00713A1F" w:rsidRDefault="00713A1F" w:rsidP="00713A1F">
      <w:pPr>
        <w:spacing w:after="0" w:line="240" w:lineRule="auto"/>
        <w:ind w:firstLine="567"/>
        <w:jc w:val="both"/>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1.2. при обращении за совершением юридически значимых действий, которые в соответствии с законодательством являются административными процедурами, – до обращения за осуществлением соответствующей административной процедуры;</w:t>
      </w:r>
    </w:p>
    <w:p w:rsidR="00713A1F" w:rsidRPr="00713A1F" w:rsidRDefault="00713A1F" w:rsidP="00713A1F">
      <w:pPr>
        <w:spacing w:after="0" w:line="240" w:lineRule="auto"/>
        <w:ind w:firstLine="567"/>
        <w:jc w:val="both"/>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2. Государственная пошлина уплачивается:</w:t>
      </w:r>
    </w:p>
    <w:p w:rsidR="00713A1F" w:rsidRPr="00713A1F" w:rsidRDefault="00713A1F" w:rsidP="00713A1F">
      <w:pPr>
        <w:spacing w:after="0" w:line="240" w:lineRule="auto"/>
        <w:ind w:firstLine="567"/>
        <w:jc w:val="both"/>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2.2. за регистрацию перемены фамилии, собственного имени, отчества (если таковое имеется), за выдачу свидетель</w:t>
      </w:r>
      <w:proofErr w:type="gramStart"/>
      <w:r w:rsidRPr="00713A1F">
        <w:rPr>
          <w:rFonts w:ascii="Times New Roman" w:eastAsia="Times New Roman" w:hAnsi="Times New Roman" w:cs="Times New Roman"/>
          <w:sz w:val="28"/>
          <w:szCs w:val="28"/>
        </w:rPr>
        <w:t>ств в св</w:t>
      </w:r>
      <w:proofErr w:type="gramEnd"/>
      <w:r w:rsidRPr="00713A1F">
        <w:rPr>
          <w:rFonts w:ascii="Times New Roman" w:eastAsia="Times New Roman" w:hAnsi="Times New Roman" w:cs="Times New Roman"/>
          <w:sz w:val="28"/>
          <w:szCs w:val="28"/>
        </w:rPr>
        <w:t>язи с изменением, дополнением, исправлением и восстановлением записей актов гражданского состояния, а также за выдачу повторных свидетельств о регистрации актов гражданского состояния – при выдаче соответствующих свидетельств.</w:t>
      </w:r>
    </w:p>
    <w:p w:rsidR="00713A1F" w:rsidRPr="00713A1F" w:rsidRDefault="00713A1F" w:rsidP="00713A1F">
      <w:pPr>
        <w:spacing w:after="0" w:line="240" w:lineRule="auto"/>
        <w:ind w:firstLine="567"/>
        <w:jc w:val="both"/>
        <w:rPr>
          <w:rFonts w:ascii="Times New Roman" w:eastAsia="Times New Roman" w:hAnsi="Times New Roman" w:cs="Times New Roman"/>
          <w:sz w:val="28"/>
          <w:szCs w:val="28"/>
        </w:rPr>
      </w:pPr>
    </w:p>
    <w:p w:rsidR="00713A1F" w:rsidRPr="00713A1F" w:rsidRDefault="00713A1F" w:rsidP="00713A1F">
      <w:pPr>
        <w:spacing w:before="240" w:after="240" w:line="240" w:lineRule="auto"/>
        <w:ind w:left="1922" w:hanging="1355"/>
        <w:rPr>
          <w:rFonts w:ascii="Times New Roman" w:eastAsia="Times New Roman" w:hAnsi="Times New Roman" w:cs="Times New Roman"/>
          <w:b/>
          <w:bCs/>
          <w:sz w:val="28"/>
          <w:szCs w:val="28"/>
        </w:rPr>
      </w:pPr>
      <w:r w:rsidRPr="00713A1F">
        <w:rPr>
          <w:rFonts w:ascii="Times New Roman" w:eastAsia="Times New Roman" w:hAnsi="Times New Roman" w:cs="Times New Roman"/>
          <w:b/>
          <w:bCs/>
          <w:sz w:val="28"/>
          <w:szCs w:val="28"/>
        </w:rPr>
        <w:t>Статья 285. Льготы по государственной пошлине</w:t>
      </w:r>
    </w:p>
    <w:p w:rsidR="00713A1F" w:rsidRPr="00713A1F" w:rsidRDefault="00713A1F" w:rsidP="00713A1F">
      <w:pPr>
        <w:spacing w:after="0" w:line="240" w:lineRule="auto"/>
        <w:ind w:firstLine="567"/>
        <w:jc w:val="both"/>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5. Освобождаются от государственной пошлины в органах, регистрирующих акты гражданского состояния:</w:t>
      </w:r>
    </w:p>
    <w:p w:rsidR="00713A1F" w:rsidRPr="00713A1F" w:rsidRDefault="00713A1F" w:rsidP="00713A1F">
      <w:pPr>
        <w:spacing w:after="0" w:line="240" w:lineRule="auto"/>
        <w:ind w:firstLine="567"/>
        <w:jc w:val="both"/>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5.1. плательщики:</w:t>
      </w:r>
    </w:p>
    <w:p w:rsidR="00713A1F" w:rsidRPr="00713A1F" w:rsidRDefault="00713A1F" w:rsidP="00713A1F">
      <w:pPr>
        <w:spacing w:after="0" w:line="240" w:lineRule="auto"/>
        <w:ind w:firstLine="567"/>
        <w:jc w:val="both"/>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5.1.1. за регистрацию рождения, усыновления (удочерения), установления материнства и (или) отцовства, смерти;</w:t>
      </w:r>
    </w:p>
    <w:p w:rsidR="00713A1F" w:rsidRPr="00713A1F" w:rsidRDefault="00713A1F" w:rsidP="00713A1F">
      <w:pPr>
        <w:spacing w:after="0" w:line="240" w:lineRule="auto"/>
        <w:ind w:firstLine="567"/>
        <w:jc w:val="both"/>
        <w:rPr>
          <w:rFonts w:ascii="Times New Roman" w:eastAsia="Times New Roman" w:hAnsi="Times New Roman" w:cs="Times New Roman"/>
          <w:sz w:val="28"/>
          <w:szCs w:val="28"/>
        </w:rPr>
      </w:pPr>
      <w:proofErr w:type="gramStart"/>
      <w:r w:rsidRPr="00713A1F">
        <w:rPr>
          <w:rFonts w:ascii="Times New Roman" w:eastAsia="Times New Roman" w:hAnsi="Times New Roman" w:cs="Times New Roman"/>
          <w:sz w:val="28"/>
          <w:szCs w:val="28"/>
        </w:rPr>
        <w:t>5.1.2. за выдачу свидетельств о рождении в связи с внесением изменений, дополнений в запись акта о рождении в случае регистрации установления материнства и (или) отцовства, усыновления (удочерения) и в связи с восстановлением записи акта о рождении при изменении места рождения усыновленного (удочеренной), а также за выдачу свидетельств о смерти в связи с внесением изменений, дополнений и исправлений в запись акта</w:t>
      </w:r>
      <w:proofErr w:type="gramEnd"/>
      <w:r w:rsidRPr="00713A1F">
        <w:rPr>
          <w:rFonts w:ascii="Times New Roman" w:eastAsia="Times New Roman" w:hAnsi="Times New Roman" w:cs="Times New Roman"/>
          <w:sz w:val="28"/>
          <w:szCs w:val="28"/>
        </w:rPr>
        <w:t xml:space="preserve"> о смерти;</w:t>
      </w:r>
    </w:p>
    <w:p w:rsidR="00713A1F" w:rsidRPr="00713A1F" w:rsidRDefault="00713A1F" w:rsidP="00713A1F">
      <w:pPr>
        <w:spacing w:after="0" w:line="240" w:lineRule="auto"/>
        <w:ind w:firstLine="567"/>
        <w:jc w:val="both"/>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5.2. физические лица за выдачу повторных свидетельств о смерти военнослужащих, граждан Республики Беларусь, проходящих альтернативную службу, и военных строителей, погибших в период прохождения военной, альтернативной службы в мирное время;</w:t>
      </w:r>
    </w:p>
    <w:p w:rsidR="00713A1F" w:rsidRPr="00713A1F" w:rsidRDefault="00713A1F" w:rsidP="00713A1F">
      <w:pPr>
        <w:spacing w:after="0" w:line="240" w:lineRule="auto"/>
        <w:ind w:firstLine="567"/>
        <w:jc w:val="both"/>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5.3. реабилитированные физические лица, члены их семей, которые относятся к кругу лиц, обеспечиваемых пенсией по случаю потери кормильца, и наследники по закону первой очереди за выдачу документов, связанных с реабилитацией;</w:t>
      </w:r>
    </w:p>
    <w:p w:rsidR="00713A1F" w:rsidRPr="00713A1F" w:rsidRDefault="00713A1F" w:rsidP="00713A1F">
      <w:pPr>
        <w:spacing w:after="0" w:line="240" w:lineRule="auto"/>
        <w:ind w:firstLine="567"/>
        <w:jc w:val="both"/>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5.4. инвалиды и участники Великой Отечественной войны за выдачу им свидетель</w:t>
      </w:r>
      <w:proofErr w:type="gramStart"/>
      <w:r w:rsidRPr="00713A1F">
        <w:rPr>
          <w:rFonts w:ascii="Times New Roman" w:eastAsia="Times New Roman" w:hAnsi="Times New Roman" w:cs="Times New Roman"/>
          <w:sz w:val="28"/>
          <w:szCs w:val="28"/>
        </w:rPr>
        <w:t>ств в св</w:t>
      </w:r>
      <w:proofErr w:type="gramEnd"/>
      <w:r w:rsidRPr="00713A1F">
        <w:rPr>
          <w:rFonts w:ascii="Times New Roman" w:eastAsia="Times New Roman" w:hAnsi="Times New Roman" w:cs="Times New Roman"/>
          <w:sz w:val="28"/>
          <w:szCs w:val="28"/>
        </w:rPr>
        <w:t xml:space="preserve">язи с изменением, дополнением, исправлением записей </w:t>
      </w:r>
      <w:r w:rsidRPr="00713A1F">
        <w:rPr>
          <w:rFonts w:ascii="Times New Roman" w:eastAsia="Times New Roman" w:hAnsi="Times New Roman" w:cs="Times New Roman"/>
          <w:sz w:val="28"/>
          <w:szCs w:val="28"/>
        </w:rPr>
        <w:lastRenderedPageBreak/>
        <w:t>актов гражданского состояния, составленных на этих лиц, а также в связи с восстановлением записей актов гражданского состояния в отношении этих лиц;</w:t>
      </w:r>
    </w:p>
    <w:p w:rsidR="00713A1F" w:rsidRPr="00713A1F" w:rsidRDefault="00713A1F" w:rsidP="00713A1F">
      <w:pPr>
        <w:spacing w:after="0" w:line="240" w:lineRule="auto"/>
        <w:ind w:firstLine="567"/>
        <w:jc w:val="both"/>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5.5. </w:t>
      </w:r>
      <w:proofErr w:type="gramStart"/>
      <w:r w:rsidRPr="00713A1F">
        <w:rPr>
          <w:rFonts w:ascii="Times New Roman" w:eastAsia="Times New Roman" w:hAnsi="Times New Roman" w:cs="Times New Roman"/>
          <w:sz w:val="28"/>
          <w:szCs w:val="28"/>
        </w:rPr>
        <w:t>Герои Беларуси, Герои Советского Союза, Герои Социалистического Труда, полные кавалеры орденов Славы, Трудовой Славы, Отечества, инвалиды Великой Отечественной войны, инвалиды боевых действий на территории других государств, участники Великой Отечественной войны, физические лица,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заболевания, приведших к инвалидности, с</w:t>
      </w:r>
      <w:proofErr w:type="gramEnd"/>
      <w:r w:rsidRPr="00713A1F">
        <w:rPr>
          <w:rFonts w:ascii="Times New Roman" w:eastAsia="Times New Roman" w:hAnsi="Times New Roman" w:cs="Times New Roman"/>
          <w:sz w:val="28"/>
          <w:szCs w:val="28"/>
        </w:rPr>
        <w:t xml:space="preserve"> </w:t>
      </w:r>
      <w:proofErr w:type="gramStart"/>
      <w:r w:rsidRPr="00713A1F">
        <w:rPr>
          <w:rFonts w:ascii="Times New Roman" w:eastAsia="Times New Roman" w:hAnsi="Times New Roman" w:cs="Times New Roman"/>
          <w:sz w:val="28"/>
          <w:szCs w:val="28"/>
        </w:rPr>
        <w:t>катастрофой на Чернобыльской АЭС, другими радиационными авариями, а также граждане Республики Беларусь, в том числе уволенные в запас (отставку),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ставшие инвалидами вследствие ранения, контузии, увечья или заболевания, полученных при исполнении обязанностей</w:t>
      </w:r>
      <w:proofErr w:type="gramEnd"/>
      <w:r w:rsidRPr="00713A1F">
        <w:rPr>
          <w:rFonts w:ascii="Times New Roman" w:eastAsia="Times New Roman" w:hAnsi="Times New Roman" w:cs="Times New Roman"/>
          <w:sz w:val="28"/>
          <w:szCs w:val="28"/>
        </w:rPr>
        <w:t xml:space="preserve"> военной службы (служебных обязанностей), за выдачу повторных свидетельств о регистрации актов гражданского состояния;</w:t>
      </w:r>
    </w:p>
    <w:p w:rsidR="00713A1F" w:rsidRPr="00713A1F" w:rsidRDefault="00713A1F" w:rsidP="00713A1F">
      <w:pPr>
        <w:spacing w:after="0" w:line="240" w:lineRule="auto"/>
        <w:ind w:firstLine="567"/>
        <w:jc w:val="both"/>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 xml:space="preserve">5.6. опекуны, попечители, детские </w:t>
      </w:r>
      <w:proofErr w:type="spellStart"/>
      <w:r w:rsidRPr="00713A1F">
        <w:rPr>
          <w:rFonts w:ascii="Times New Roman" w:eastAsia="Times New Roman" w:hAnsi="Times New Roman" w:cs="Times New Roman"/>
          <w:sz w:val="28"/>
          <w:szCs w:val="28"/>
        </w:rPr>
        <w:t>интернатные</w:t>
      </w:r>
      <w:proofErr w:type="spellEnd"/>
      <w:r w:rsidRPr="00713A1F">
        <w:rPr>
          <w:rFonts w:ascii="Times New Roman" w:eastAsia="Times New Roman" w:hAnsi="Times New Roman" w:cs="Times New Roman"/>
          <w:sz w:val="28"/>
          <w:szCs w:val="28"/>
        </w:rPr>
        <w:t xml:space="preserve"> учреждения, учреждения среднего специального, высшего образования, комиссии по делам несовершеннолетних за выдачу повторных свидетельств о рождении детей-сирот или детей, оставшихся без попечения родителей, о смерти родителей детей, оставшихся без попечения родителей.</w:t>
      </w:r>
    </w:p>
    <w:p w:rsidR="00713A1F" w:rsidRDefault="00713A1F" w:rsidP="00713A1F">
      <w:pPr>
        <w:spacing w:after="0" w:line="240" w:lineRule="auto"/>
        <w:ind w:firstLine="567"/>
        <w:jc w:val="both"/>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 </w:t>
      </w:r>
    </w:p>
    <w:p w:rsidR="00713A1F" w:rsidRPr="00713A1F" w:rsidRDefault="00713A1F" w:rsidP="00713A1F">
      <w:pPr>
        <w:spacing w:before="240" w:after="240" w:line="240" w:lineRule="auto"/>
        <w:ind w:right="2268"/>
        <w:rPr>
          <w:rFonts w:ascii="Times New Roman" w:eastAsia="Times New Roman" w:hAnsi="Times New Roman" w:cs="Times New Roman"/>
          <w:b/>
          <w:bCs/>
          <w:sz w:val="28"/>
          <w:szCs w:val="28"/>
        </w:rPr>
      </w:pPr>
      <w:r w:rsidRPr="00713A1F">
        <w:rPr>
          <w:rFonts w:ascii="Times New Roman" w:eastAsia="Times New Roman" w:hAnsi="Times New Roman" w:cs="Times New Roman"/>
          <w:b/>
          <w:bCs/>
          <w:sz w:val="28"/>
          <w:szCs w:val="28"/>
        </w:rPr>
        <w:t xml:space="preserve"> (Извлечение)</w:t>
      </w:r>
    </w:p>
    <w:tbl>
      <w:tblPr>
        <w:tblW w:w="5000" w:type="pct"/>
        <w:tblCellMar>
          <w:left w:w="0" w:type="dxa"/>
          <w:right w:w="0" w:type="dxa"/>
        </w:tblCellMar>
        <w:tblLook w:val="04A0"/>
      </w:tblPr>
      <w:tblGrid>
        <w:gridCol w:w="9367"/>
      </w:tblGrid>
      <w:tr w:rsidR="00713A1F" w:rsidRPr="00713A1F" w:rsidTr="00713A1F">
        <w:tc>
          <w:tcPr>
            <w:tcW w:w="1250" w:type="pct"/>
            <w:tcMar>
              <w:top w:w="0" w:type="dxa"/>
              <w:left w:w="6" w:type="dxa"/>
              <w:bottom w:w="0" w:type="dxa"/>
              <w:right w:w="6" w:type="dxa"/>
            </w:tcMar>
            <w:hideMark/>
          </w:tcPr>
          <w:p w:rsidR="00713A1F" w:rsidRPr="00713A1F" w:rsidRDefault="00713A1F" w:rsidP="00713A1F">
            <w:pPr>
              <w:spacing w:after="28" w:line="240" w:lineRule="auto"/>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Приложение 20</w:t>
            </w:r>
          </w:p>
          <w:p w:rsidR="00713A1F" w:rsidRPr="00713A1F" w:rsidRDefault="00713A1F" w:rsidP="00713A1F">
            <w:pPr>
              <w:spacing w:after="0" w:line="240" w:lineRule="auto"/>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к Налоговому кодексу</w:t>
            </w:r>
            <w:r w:rsidRPr="00713A1F">
              <w:rPr>
                <w:rFonts w:ascii="Times New Roman" w:eastAsia="Times New Roman" w:hAnsi="Times New Roman" w:cs="Times New Roman"/>
                <w:sz w:val="28"/>
                <w:szCs w:val="28"/>
              </w:rPr>
              <w:br/>
              <w:t xml:space="preserve">Республики Беларусь </w:t>
            </w:r>
          </w:p>
        </w:tc>
      </w:tr>
    </w:tbl>
    <w:p w:rsidR="00713A1F" w:rsidRPr="00713A1F" w:rsidRDefault="00713A1F" w:rsidP="00713A1F">
      <w:pPr>
        <w:spacing w:before="240" w:after="240" w:line="240" w:lineRule="auto"/>
        <w:rPr>
          <w:rFonts w:ascii="Times New Roman" w:eastAsia="Times New Roman" w:hAnsi="Times New Roman" w:cs="Times New Roman"/>
          <w:b/>
          <w:bCs/>
          <w:sz w:val="28"/>
          <w:szCs w:val="28"/>
        </w:rPr>
      </w:pPr>
      <w:r w:rsidRPr="00713A1F">
        <w:rPr>
          <w:rFonts w:ascii="Times New Roman" w:eastAsia="Times New Roman" w:hAnsi="Times New Roman" w:cs="Times New Roman"/>
          <w:b/>
          <w:bCs/>
          <w:sz w:val="28"/>
          <w:szCs w:val="28"/>
        </w:rPr>
        <w:t>Ставки государственной пошлины за совершение действий, связанных с регистрацией актов гражданского состояния</w:t>
      </w:r>
    </w:p>
    <w:tbl>
      <w:tblPr>
        <w:tblW w:w="5000" w:type="pct"/>
        <w:tblCellMar>
          <w:left w:w="0" w:type="dxa"/>
          <w:right w:w="0" w:type="dxa"/>
        </w:tblCellMar>
        <w:tblLook w:val="04A0"/>
      </w:tblPr>
      <w:tblGrid>
        <w:gridCol w:w="7096"/>
        <w:gridCol w:w="2271"/>
      </w:tblGrid>
      <w:tr w:rsidR="00713A1F" w:rsidRPr="00713A1F" w:rsidTr="00713A1F">
        <w:trPr>
          <w:trHeight w:val="240"/>
        </w:trPr>
        <w:tc>
          <w:tcPr>
            <w:tcW w:w="378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13A1F" w:rsidRPr="00713A1F" w:rsidRDefault="00713A1F" w:rsidP="00713A1F">
            <w:pPr>
              <w:spacing w:after="0" w:line="240" w:lineRule="auto"/>
              <w:jc w:val="center"/>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Наименование действий, за которые взимается государственная пошлина</w:t>
            </w:r>
          </w:p>
        </w:tc>
        <w:tc>
          <w:tcPr>
            <w:tcW w:w="121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13A1F" w:rsidRPr="00713A1F" w:rsidRDefault="00713A1F" w:rsidP="00713A1F">
            <w:pPr>
              <w:spacing w:after="0" w:line="240" w:lineRule="auto"/>
              <w:jc w:val="center"/>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Ставки государственной пошлины</w:t>
            </w:r>
          </w:p>
        </w:tc>
      </w:tr>
      <w:tr w:rsidR="00713A1F" w:rsidRPr="00713A1F" w:rsidTr="00713A1F">
        <w:trPr>
          <w:trHeight w:val="240"/>
        </w:trPr>
        <w:tc>
          <w:tcPr>
            <w:tcW w:w="3788" w:type="pct"/>
            <w:tcBorders>
              <w:top w:val="single" w:sz="4" w:space="0" w:color="auto"/>
            </w:tcBorders>
            <w:tcMar>
              <w:top w:w="0" w:type="dxa"/>
              <w:left w:w="6" w:type="dxa"/>
              <w:bottom w:w="0" w:type="dxa"/>
              <w:right w:w="6" w:type="dxa"/>
            </w:tcMar>
            <w:hideMark/>
          </w:tcPr>
          <w:p w:rsidR="00713A1F" w:rsidRPr="00713A1F" w:rsidRDefault="00713A1F" w:rsidP="00713A1F">
            <w:pPr>
              <w:spacing w:before="120" w:after="0" w:line="240" w:lineRule="auto"/>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1. Регистрация заключения брака, включая выдачу свидетельства</w:t>
            </w:r>
          </w:p>
        </w:tc>
        <w:tc>
          <w:tcPr>
            <w:tcW w:w="1212" w:type="pct"/>
            <w:tcBorders>
              <w:top w:val="single" w:sz="4" w:space="0" w:color="auto"/>
            </w:tcBorders>
            <w:tcMar>
              <w:top w:w="0" w:type="dxa"/>
              <w:left w:w="6" w:type="dxa"/>
              <w:bottom w:w="0" w:type="dxa"/>
              <w:right w:w="6" w:type="dxa"/>
            </w:tcMar>
            <w:hideMark/>
          </w:tcPr>
          <w:p w:rsidR="00713A1F" w:rsidRPr="00713A1F" w:rsidRDefault="00713A1F" w:rsidP="00713A1F">
            <w:pPr>
              <w:spacing w:before="120" w:after="0" w:line="240" w:lineRule="auto"/>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1 базовая величина</w:t>
            </w:r>
          </w:p>
        </w:tc>
      </w:tr>
      <w:tr w:rsidR="00713A1F" w:rsidRPr="00713A1F" w:rsidTr="00713A1F">
        <w:trPr>
          <w:trHeight w:val="240"/>
        </w:trPr>
        <w:tc>
          <w:tcPr>
            <w:tcW w:w="3788" w:type="pct"/>
            <w:tcMar>
              <w:top w:w="0" w:type="dxa"/>
              <w:left w:w="6" w:type="dxa"/>
              <w:bottom w:w="0" w:type="dxa"/>
              <w:right w:w="6" w:type="dxa"/>
            </w:tcMar>
            <w:hideMark/>
          </w:tcPr>
          <w:p w:rsidR="00713A1F" w:rsidRPr="00713A1F" w:rsidRDefault="00713A1F" w:rsidP="00713A1F">
            <w:pPr>
              <w:spacing w:before="120" w:after="0" w:line="240" w:lineRule="auto"/>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 xml:space="preserve">2. Регистрация расторжения брака по решениям судов, вступившим в законную силу до 1 сентября 1999 года, включая выдачу свидетельства, за исключением случаев, </w:t>
            </w:r>
            <w:r w:rsidRPr="00713A1F">
              <w:rPr>
                <w:rFonts w:ascii="Times New Roman" w:eastAsia="Times New Roman" w:hAnsi="Times New Roman" w:cs="Times New Roman"/>
                <w:sz w:val="28"/>
                <w:szCs w:val="28"/>
              </w:rPr>
              <w:lastRenderedPageBreak/>
              <w:t>если решением суда лицо освобождено от государственной пошлины</w:t>
            </w:r>
          </w:p>
        </w:tc>
        <w:tc>
          <w:tcPr>
            <w:tcW w:w="1212" w:type="pct"/>
            <w:tcMar>
              <w:top w:w="0" w:type="dxa"/>
              <w:left w:w="6" w:type="dxa"/>
              <w:bottom w:w="0" w:type="dxa"/>
              <w:right w:w="6" w:type="dxa"/>
            </w:tcMar>
            <w:hideMark/>
          </w:tcPr>
          <w:p w:rsidR="00713A1F" w:rsidRPr="00713A1F" w:rsidRDefault="00713A1F" w:rsidP="00713A1F">
            <w:pPr>
              <w:spacing w:before="120" w:after="0" w:line="240" w:lineRule="auto"/>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lastRenderedPageBreak/>
              <w:t>2 базовые величины</w:t>
            </w:r>
          </w:p>
        </w:tc>
      </w:tr>
      <w:tr w:rsidR="00713A1F" w:rsidRPr="00713A1F" w:rsidTr="00713A1F">
        <w:trPr>
          <w:trHeight w:val="240"/>
        </w:trPr>
        <w:tc>
          <w:tcPr>
            <w:tcW w:w="3788" w:type="pct"/>
            <w:tcMar>
              <w:top w:w="0" w:type="dxa"/>
              <w:left w:w="6" w:type="dxa"/>
              <w:bottom w:w="0" w:type="dxa"/>
              <w:right w:w="6" w:type="dxa"/>
            </w:tcMar>
            <w:hideMark/>
          </w:tcPr>
          <w:p w:rsidR="00713A1F" w:rsidRPr="00713A1F" w:rsidRDefault="00713A1F" w:rsidP="00713A1F">
            <w:pPr>
              <w:spacing w:before="120" w:after="0" w:line="240" w:lineRule="auto"/>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lastRenderedPageBreak/>
              <w:t>3. Регистрация расторжения брака по взаимному согласию супругов, не имеющих общих несовершеннолетних детей и спора об имуществе (в соответствии со статьей 35</w:t>
            </w:r>
            <w:r w:rsidRPr="00713A1F">
              <w:rPr>
                <w:rFonts w:ascii="Times New Roman" w:eastAsia="Times New Roman" w:hAnsi="Times New Roman" w:cs="Times New Roman"/>
                <w:sz w:val="28"/>
                <w:szCs w:val="28"/>
                <w:vertAlign w:val="superscript"/>
              </w:rPr>
              <w:t>1</w:t>
            </w:r>
            <w:r w:rsidRPr="00713A1F">
              <w:rPr>
                <w:rFonts w:ascii="Times New Roman" w:eastAsia="Times New Roman" w:hAnsi="Times New Roman" w:cs="Times New Roman"/>
                <w:sz w:val="28"/>
                <w:szCs w:val="28"/>
              </w:rPr>
              <w:t xml:space="preserve"> Кодекса Республики Беларусь о браке и семье), включая выдачу свидетельств</w:t>
            </w:r>
          </w:p>
        </w:tc>
        <w:tc>
          <w:tcPr>
            <w:tcW w:w="1212" w:type="pct"/>
            <w:tcMar>
              <w:top w:w="0" w:type="dxa"/>
              <w:left w:w="6" w:type="dxa"/>
              <w:bottom w:w="0" w:type="dxa"/>
              <w:right w:w="6" w:type="dxa"/>
            </w:tcMar>
            <w:hideMark/>
          </w:tcPr>
          <w:p w:rsidR="00713A1F" w:rsidRPr="00713A1F" w:rsidRDefault="00713A1F" w:rsidP="00713A1F">
            <w:pPr>
              <w:spacing w:before="120" w:after="0" w:line="240" w:lineRule="auto"/>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4 базовые величины</w:t>
            </w:r>
          </w:p>
        </w:tc>
      </w:tr>
      <w:tr w:rsidR="00713A1F" w:rsidRPr="00713A1F" w:rsidTr="00713A1F">
        <w:trPr>
          <w:trHeight w:val="240"/>
        </w:trPr>
        <w:tc>
          <w:tcPr>
            <w:tcW w:w="3788" w:type="pct"/>
            <w:tcMar>
              <w:top w:w="0" w:type="dxa"/>
              <w:left w:w="6" w:type="dxa"/>
              <w:bottom w:w="0" w:type="dxa"/>
              <w:right w:w="6" w:type="dxa"/>
            </w:tcMar>
            <w:hideMark/>
          </w:tcPr>
          <w:p w:rsidR="00713A1F" w:rsidRPr="00713A1F" w:rsidRDefault="00713A1F" w:rsidP="00713A1F">
            <w:pPr>
              <w:spacing w:before="120" w:after="0" w:line="240" w:lineRule="auto"/>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4. Регистрация перемены фамилии, собственного имени и отчества, включая выдачу свидетельства</w:t>
            </w:r>
          </w:p>
        </w:tc>
        <w:tc>
          <w:tcPr>
            <w:tcW w:w="1212" w:type="pct"/>
            <w:tcMar>
              <w:top w:w="0" w:type="dxa"/>
              <w:left w:w="6" w:type="dxa"/>
              <w:bottom w:w="0" w:type="dxa"/>
              <w:right w:w="6" w:type="dxa"/>
            </w:tcMar>
            <w:hideMark/>
          </w:tcPr>
          <w:p w:rsidR="00713A1F" w:rsidRPr="00713A1F" w:rsidRDefault="00713A1F" w:rsidP="00713A1F">
            <w:pPr>
              <w:spacing w:before="120" w:after="0" w:line="240" w:lineRule="auto"/>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2 базовые величины</w:t>
            </w:r>
          </w:p>
        </w:tc>
      </w:tr>
      <w:tr w:rsidR="00713A1F" w:rsidRPr="00713A1F" w:rsidTr="00713A1F">
        <w:trPr>
          <w:trHeight w:val="240"/>
        </w:trPr>
        <w:tc>
          <w:tcPr>
            <w:tcW w:w="3788" w:type="pct"/>
            <w:tcMar>
              <w:top w:w="0" w:type="dxa"/>
              <w:left w:w="6" w:type="dxa"/>
              <w:bottom w:w="0" w:type="dxa"/>
              <w:right w:w="6" w:type="dxa"/>
            </w:tcMar>
            <w:hideMark/>
          </w:tcPr>
          <w:p w:rsidR="00713A1F" w:rsidRPr="00713A1F" w:rsidRDefault="00713A1F" w:rsidP="00713A1F">
            <w:pPr>
              <w:spacing w:before="120" w:after="0" w:line="240" w:lineRule="auto"/>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5. Выдача свидетельства в связи с внесением изменений, дополнений, исправлений в записи актов гражданского состояния, восстановлением записей актов гражданского состояния</w:t>
            </w:r>
          </w:p>
        </w:tc>
        <w:tc>
          <w:tcPr>
            <w:tcW w:w="1212" w:type="pct"/>
            <w:tcMar>
              <w:top w:w="0" w:type="dxa"/>
              <w:left w:w="6" w:type="dxa"/>
              <w:bottom w:w="0" w:type="dxa"/>
              <w:right w:w="6" w:type="dxa"/>
            </w:tcMar>
            <w:hideMark/>
          </w:tcPr>
          <w:p w:rsidR="00713A1F" w:rsidRPr="00713A1F" w:rsidRDefault="00713A1F" w:rsidP="00713A1F">
            <w:pPr>
              <w:spacing w:before="120" w:after="0" w:line="240" w:lineRule="auto"/>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1 базовая величина</w:t>
            </w:r>
          </w:p>
        </w:tc>
      </w:tr>
      <w:tr w:rsidR="00713A1F" w:rsidRPr="00713A1F" w:rsidTr="00713A1F">
        <w:trPr>
          <w:trHeight w:val="240"/>
        </w:trPr>
        <w:tc>
          <w:tcPr>
            <w:tcW w:w="3788" w:type="pct"/>
            <w:tcBorders>
              <w:bottom w:val="single" w:sz="4" w:space="0" w:color="auto"/>
            </w:tcBorders>
            <w:tcMar>
              <w:top w:w="0" w:type="dxa"/>
              <w:left w:w="6" w:type="dxa"/>
              <w:bottom w:w="0" w:type="dxa"/>
              <w:right w:w="6" w:type="dxa"/>
            </w:tcMar>
            <w:hideMark/>
          </w:tcPr>
          <w:p w:rsidR="00713A1F" w:rsidRPr="00713A1F" w:rsidRDefault="00713A1F" w:rsidP="00713A1F">
            <w:pPr>
              <w:spacing w:before="120" w:after="0" w:line="240" w:lineRule="auto"/>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6. Выдача повторного свидетельства о регистрации актов гражданского состояния</w:t>
            </w:r>
          </w:p>
        </w:tc>
        <w:tc>
          <w:tcPr>
            <w:tcW w:w="1212" w:type="pct"/>
            <w:tcBorders>
              <w:bottom w:val="single" w:sz="4" w:space="0" w:color="auto"/>
            </w:tcBorders>
            <w:tcMar>
              <w:top w:w="0" w:type="dxa"/>
              <w:left w:w="6" w:type="dxa"/>
              <w:bottom w:w="0" w:type="dxa"/>
              <w:right w:w="6" w:type="dxa"/>
            </w:tcMar>
            <w:hideMark/>
          </w:tcPr>
          <w:p w:rsidR="00713A1F" w:rsidRPr="00713A1F" w:rsidRDefault="00713A1F" w:rsidP="00713A1F">
            <w:pPr>
              <w:spacing w:before="120" w:after="0" w:line="240" w:lineRule="auto"/>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1 базовая величина</w:t>
            </w:r>
          </w:p>
        </w:tc>
      </w:tr>
    </w:tbl>
    <w:p w:rsidR="00713A1F" w:rsidRPr="00713A1F" w:rsidRDefault="00713A1F" w:rsidP="00713A1F">
      <w:pPr>
        <w:spacing w:after="0" w:line="240" w:lineRule="auto"/>
        <w:ind w:firstLine="567"/>
        <w:jc w:val="both"/>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 </w:t>
      </w:r>
    </w:p>
    <w:p w:rsidR="00713A1F" w:rsidRPr="00713A1F" w:rsidRDefault="00713A1F" w:rsidP="00713A1F">
      <w:pPr>
        <w:spacing w:after="0" w:line="240" w:lineRule="auto"/>
        <w:ind w:firstLine="567"/>
        <w:jc w:val="both"/>
        <w:rPr>
          <w:rFonts w:ascii="Times New Roman" w:eastAsia="Times New Roman" w:hAnsi="Times New Roman" w:cs="Times New Roman"/>
          <w:sz w:val="24"/>
          <w:szCs w:val="24"/>
        </w:rPr>
      </w:pPr>
      <w:r w:rsidRPr="00713A1F">
        <w:rPr>
          <w:rFonts w:ascii="Times New Roman" w:eastAsia="Times New Roman" w:hAnsi="Times New Roman" w:cs="Times New Roman"/>
          <w:sz w:val="24"/>
          <w:szCs w:val="24"/>
        </w:rPr>
        <w:t> </w:t>
      </w:r>
    </w:p>
    <w:tbl>
      <w:tblPr>
        <w:tblStyle w:val="tablencpi"/>
        <w:tblW w:w="5000" w:type="pct"/>
        <w:tblLook w:val="04A0"/>
      </w:tblPr>
      <w:tblGrid>
        <w:gridCol w:w="4683"/>
        <w:gridCol w:w="4684"/>
      </w:tblGrid>
      <w:tr w:rsidR="00713A1F" w:rsidRPr="00713A1F" w:rsidTr="00713A1F">
        <w:tc>
          <w:tcPr>
            <w:tcW w:w="2500" w:type="pct"/>
            <w:tcMar>
              <w:top w:w="0" w:type="dxa"/>
              <w:left w:w="6" w:type="dxa"/>
              <w:bottom w:w="0" w:type="dxa"/>
              <w:right w:w="6" w:type="dxa"/>
            </w:tcMar>
            <w:vAlign w:val="bottom"/>
            <w:hideMark/>
          </w:tcPr>
          <w:p w:rsidR="00713A1F" w:rsidRPr="00713A1F" w:rsidRDefault="00713A1F" w:rsidP="00713A1F">
            <w:pPr>
              <w:rPr>
                <w:szCs w:val="24"/>
              </w:rPr>
            </w:pPr>
          </w:p>
        </w:tc>
        <w:tc>
          <w:tcPr>
            <w:tcW w:w="2500" w:type="pct"/>
            <w:tcMar>
              <w:top w:w="0" w:type="dxa"/>
              <w:left w:w="6" w:type="dxa"/>
              <w:bottom w:w="0" w:type="dxa"/>
              <w:right w:w="6" w:type="dxa"/>
            </w:tcMar>
            <w:vAlign w:val="bottom"/>
            <w:hideMark/>
          </w:tcPr>
          <w:p w:rsidR="00713A1F" w:rsidRPr="00713A1F" w:rsidRDefault="00713A1F" w:rsidP="00713A1F">
            <w:pPr>
              <w:jc w:val="right"/>
              <w:rPr>
                <w:szCs w:val="24"/>
              </w:rPr>
            </w:pPr>
          </w:p>
        </w:tc>
      </w:tr>
    </w:tbl>
    <w:p w:rsidR="00713A1F" w:rsidRPr="00713A1F" w:rsidRDefault="00713A1F" w:rsidP="00713A1F">
      <w:pPr>
        <w:spacing w:after="0" w:line="240" w:lineRule="auto"/>
        <w:jc w:val="both"/>
        <w:rPr>
          <w:rFonts w:ascii="Times New Roman" w:eastAsia="Times New Roman" w:hAnsi="Times New Roman" w:cs="Times New Roman"/>
          <w:sz w:val="24"/>
          <w:szCs w:val="24"/>
        </w:rPr>
      </w:pPr>
      <w:r w:rsidRPr="00713A1F">
        <w:rPr>
          <w:rFonts w:ascii="Times New Roman" w:eastAsia="Times New Roman" w:hAnsi="Times New Roman" w:cs="Times New Roman"/>
          <w:sz w:val="24"/>
          <w:szCs w:val="24"/>
        </w:rPr>
        <w:t> </w:t>
      </w:r>
    </w:p>
    <w:p w:rsidR="00C43698" w:rsidRDefault="00C43698" w:rsidP="00C43698">
      <w:pPr>
        <w:pStyle w:val="newncpi0"/>
        <w:jc w:val="center"/>
        <w:rPr>
          <w:b/>
          <w:caps/>
          <w:sz w:val="26"/>
          <w:szCs w:val="26"/>
        </w:rPr>
      </w:pPr>
      <w:r>
        <w:rPr>
          <w:rStyle w:val="name"/>
          <w:b/>
          <w:sz w:val="26"/>
          <w:szCs w:val="26"/>
        </w:rPr>
        <w:t>Постановление </w:t>
      </w:r>
      <w:r>
        <w:rPr>
          <w:rStyle w:val="promulgator"/>
          <w:b/>
          <w:sz w:val="26"/>
          <w:szCs w:val="26"/>
        </w:rPr>
        <w:t>Совета Министров Республики Беларусь</w:t>
      </w:r>
    </w:p>
    <w:p w:rsidR="00C43698" w:rsidRDefault="00C43698" w:rsidP="00C43698">
      <w:pPr>
        <w:pStyle w:val="newncpi"/>
        <w:ind w:firstLine="0"/>
        <w:jc w:val="center"/>
        <w:rPr>
          <w:b/>
          <w:sz w:val="28"/>
          <w:szCs w:val="28"/>
        </w:rPr>
      </w:pPr>
      <w:r>
        <w:rPr>
          <w:rStyle w:val="datepr"/>
          <w:b/>
          <w:sz w:val="28"/>
          <w:szCs w:val="28"/>
        </w:rPr>
        <w:t>16 ноября 2024 г.</w:t>
      </w:r>
      <w:r>
        <w:rPr>
          <w:rStyle w:val="number"/>
          <w:b/>
          <w:sz w:val="28"/>
          <w:szCs w:val="28"/>
        </w:rPr>
        <w:t xml:space="preserve"> № 848</w:t>
      </w:r>
    </w:p>
    <w:p w:rsidR="00C43698" w:rsidRDefault="00C43698" w:rsidP="00C43698">
      <w:pPr>
        <w:pStyle w:val="title"/>
        <w:spacing w:before="0" w:after="0"/>
      </w:pPr>
      <w:r>
        <w:t>Об установлении размера базовой величины</w:t>
      </w:r>
    </w:p>
    <w:p w:rsidR="00C43698" w:rsidRDefault="00C43698" w:rsidP="00C43698">
      <w:pPr>
        <w:pStyle w:val="title"/>
        <w:spacing w:before="0" w:after="0"/>
      </w:pPr>
      <w:r>
        <w:t>(Извлечение)</w:t>
      </w:r>
    </w:p>
    <w:p w:rsidR="00C43698" w:rsidRDefault="00C43698" w:rsidP="00C43698">
      <w:pPr>
        <w:pStyle w:val="preamble"/>
        <w:rPr>
          <w:sz w:val="28"/>
          <w:szCs w:val="28"/>
        </w:rPr>
      </w:pPr>
      <w:r>
        <w:rPr>
          <w:sz w:val="28"/>
          <w:szCs w:val="28"/>
        </w:rPr>
        <w:t>На основании абзаца третьего статьи 16 Закона Республики Беларусь от 23 июля 2008 г. № 424-З «О Совете Министров Республики Беларусь» Совет Министров Республики Беларусь ПОСТАНОВЛЯЕТ:</w:t>
      </w:r>
    </w:p>
    <w:p w:rsidR="00C43698" w:rsidRDefault="00C43698" w:rsidP="00C43698">
      <w:pPr>
        <w:pStyle w:val="point"/>
        <w:rPr>
          <w:sz w:val="28"/>
          <w:szCs w:val="28"/>
        </w:rPr>
      </w:pPr>
      <w:r>
        <w:rPr>
          <w:sz w:val="28"/>
          <w:szCs w:val="28"/>
        </w:rPr>
        <w:t>1. Установить базовую величину в размере 42 рублей.</w:t>
      </w:r>
    </w:p>
    <w:p w:rsidR="00C43698" w:rsidRDefault="00C43698" w:rsidP="00C43698">
      <w:pPr>
        <w:pStyle w:val="point"/>
        <w:rPr>
          <w:sz w:val="28"/>
          <w:szCs w:val="28"/>
        </w:rPr>
      </w:pPr>
      <w:r>
        <w:rPr>
          <w:sz w:val="28"/>
          <w:szCs w:val="28"/>
        </w:rPr>
        <w:t>2. Признать утратившим силу постановление Совета Министров Республики Беларусь от 27 декабря 2023 г. № 944 «Об установлении размера базовой величины».</w:t>
      </w:r>
    </w:p>
    <w:p w:rsidR="00C43698" w:rsidRDefault="00C43698" w:rsidP="00C43698">
      <w:pPr>
        <w:pStyle w:val="point"/>
        <w:rPr>
          <w:sz w:val="28"/>
          <w:szCs w:val="28"/>
        </w:rPr>
      </w:pPr>
      <w:r>
        <w:rPr>
          <w:sz w:val="28"/>
          <w:szCs w:val="28"/>
        </w:rPr>
        <w:t>3. Настоящее постановление вступает в силу с 1 января 2025 г.</w:t>
      </w:r>
    </w:p>
    <w:p w:rsidR="00A658B9" w:rsidRPr="00A658B9" w:rsidRDefault="00A658B9" w:rsidP="00A658B9">
      <w:pPr>
        <w:spacing w:after="0" w:line="240" w:lineRule="auto"/>
        <w:ind w:firstLine="567"/>
        <w:jc w:val="both"/>
        <w:rPr>
          <w:rFonts w:ascii="Times New Roman" w:eastAsia="Times New Roman" w:hAnsi="Times New Roman" w:cs="Times New Roman"/>
          <w:sz w:val="28"/>
          <w:szCs w:val="28"/>
        </w:rPr>
      </w:pPr>
      <w:r w:rsidRPr="00A658B9">
        <w:rPr>
          <w:rFonts w:ascii="Times New Roman" w:eastAsia="Times New Roman" w:hAnsi="Times New Roman" w:cs="Times New Roman"/>
          <w:sz w:val="28"/>
          <w:szCs w:val="28"/>
        </w:rPr>
        <w:t> </w:t>
      </w:r>
    </w:p>
    <w:tbl>
      <w:tblPr>
        <w:tblW w:w="5000" w:type="pct"/>
        <w:tblCellMar>
          <w:left w:w="0" w:type="dxa"/>
          <w:right w:w="0" w:type="dxa"/>
        </w:tblCellMar>
        <w:tblLook w:val="04A0"/>
      </w:tblPr>
      <w:tblGrid>
        <w:gridCol w:w="9367"/>
      </w:tblGrid>
      <w:tr w:rsidR="00A658B9" w:rsidRPr="00A658B9" w:rsidTr="00A658B9">
        <w:tc>
          <w:tcPr>
            <w:tcW w:w="2500" w:type="pct"/>
            <w:shd w:val="clear" w:color="auto" w:fill="auto"/>
            <w:tcMar>
              <w:top w:w="0" w:type="dxa"/>
              <w:left w:w="6" w:type="dxa"/>
              <w:bottom w:w="0" w:type="dxa"/>
              <w:right w:w="6" w:type="dxa"/>
            </w:tcMar>
            <w:vAlign w:val="bottom"/>
            <w:hideMark/>
          </w:tcPr>
          <w:p w:rsidR="00A658B9" w:rsidRPr="00A658B9" w:rsidRDefault="00A658B9" w:rsidP="00A658B9">
            <w:pPr>
              <w:spacing w:after="0" w:line="240" w:lineRule="auto"/>
              <w:rPr>
                <w:rFonts w:ascii="Times New Roman" w:eastAsia="Times New Roman" w:hAnsi="Times New Roman" w:cs="Times New Roman"/>
                <w:sz w:val="28"/>
                <w:szCs w:val="28"/>
              </w:rPr>
            </w:pPr>
            <w:r w:rsidRPr="00A658B9">
              <w:rPr>
                <w:rFonts w:ascii="Times New Roman" w:eastAsia="Times New Roman" w:hAnsi="Times New Roman" w:cs="Times New Roman"/>
                <w:b/>
                <w:bCs/>
                <w:sz w:val="28"/>
                <w:szCs w:val="28"/>
              </w:rPr>
              <w:t>Премьер-министр Республики Беларусь</w:t>
            </w:r>
          </w:p>
        </w:tc>
      </w:tr>
    </w:tbl>
    <w:p w:rsidR="00713A1F" w:rsidRPr="00713A1F" w:rsidRDefault="00713A1F" w:rsidP="00713A1F">
      <w:pPr>
        <w:spacing w:after="0" w:line="240" w:lineRule="auto"/>
        <w:jc w:val="both"/>
        <w:rPr>
          <w:rFonts w:ascii="Times New Roman" w:eastAsia="Times New Roman" w:hAnsi="Times New Roman" w:cs="Times New Roman"/>
          <w:sz w:val="28"/>
          <w:szCs w:val="28"/>
        </w:rPr>
      </w:pPr>
    </w:p>
    <w:p w:rsidR="00713A1F" w:rsidRPr="00713A1F" w:rsidRDefault="00713A1F" w:rsidP="00713A1F">
      <w:pPr>
        <w:spacing w:after="0" w:line="240" w:lineRule="auto"/>
        <w:ind w:firstLine="567"/>
        <w:jc w:val="both"/>
        <w:rPr>
          <w:rFonts w:ascii="Times New Roman" w:eastAsia="Times New Roman" w:hAnsi="Times New Roman" w:cs="Times New Roman"/>
          <w:sz w:val="28"/>
          <w:szCs w:val="28"/>
        </w:rPr>
      </w:pPr>
    </w:p>
    <w:p w:rsidR="00713A1F" w:rsidRPr="00713A1F" w:rsidRDefault="00713A1F" w:rsidP="00713A1F">
      <w:pPr>
        <w:spacing w:after="0" w:line="240" w:lineRule="auto"/>
        <w:jc w:val="both"/>
        <w:rPr>
          <w:rFonts w:ascii="Times New Roman" w:eastAsia="Times New Roman" w:hAnsi="Times New Roman" w:cs="Times New Roman"/>
          <w:sz w:val="28"/>
          <w:szCs w:val="28"/>
        </w:rPr>
      </w:pPr>
      <w:r w:rsidRPr="00713A1F">
        <w:rPr>
          <w:rFonts w:ascii="Times New Roman" w:eastAsia="Times New Roman" w:hAnsi="Times New Roman" w:cs="Times New Roman"/>
          <w:sz w:val="28"/>
          <w:szCs w:val="28"/>
        </w:rPr>
        <w:t> </w:t>
      </w:r>
    </w:p>
    <w:p w:rsidR="00586A65" w:rsidRPr="00713A1F" w:rsidRDefault="00586A65">
      <w:pPr>
        <w:rPr>
          <w:sz w:val="28"/>
          <w:szCs w:val="28"/>
        </w:rPr>
      </w:pPr>
    </w:p>
    <w:sectPr w:rsidR="00586A65" w:rsidRPr="00713A1F" w:rsidSect="00586A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13A1F"/>
    <w:rsid w:val="00586A65"/>
    <w:rsid w:val="00713A1F"/>
    <w:rsid w:val="00801039"/>
    <w:rsid w:val="00965796"/>
    <w:rsid w:val="00A658B9"/>
    <w:rsid w:val="00C43698"/>
    <w:rsid w:val="00DB6DE3"/>
    <w:rsid w:val="00ED4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A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713A1F"/>
    <w:pPr>
      <w:spacing w:before="240" w:after="240" w:line="240" w:lineRule="auto"/>
      <w:ind w:right="2268"/>
    </w:pPr>
    <w:rPr>
      <w:rFonts w:ascii="Times New Roman" w:eastAsia="Times New Roman" w:hAnsi="Times New Roman" w:cs="Times New Roman"/>
      <w:b/>
      <w:bCs/>
      <w:sz w:val="28"/>
      <w:szCs w:val="28"/>
    </w:rPr>
  </w:style>
  <w:style w:type="paragraph" w:customStyle="1" w:styleId="underpoint">
    <w:name w:val="underpoint"/>
    <w:basedOn w:val="a"/>
    <w:rsid w:val="00713A1F"/>
    <w:pPr>
      <w:spacing w:after="0" w:line="240" w:lineRule="auto"/>
      <w:ind w:firstLine="567"/>
      <w:jc w:val="both"/>
    </w:pPr>
    <w:rPr>
      <w:rFonts w:ascii="Times New Roman" w:eastAsia="Times New Roman" w:hAnsi="Times New Roman" w:cs="Times New Roman"/>
      <w:sz w:val="24"/>
      <w:szCs w:val="24"/>
    </w:rPr>
  </w:style>
  <w:style w:type="paragraph" w:customStyle="1" w:styleId="newncpi">
    <w:name w:val="newncpi"/>
    <w:basedOn w:val="a"/>
    <w:rsid w:val="00713A1F"/>
    <w:pPr>
      <w:spacing w:after="0" w:line="240" w:lineRule="auto"/>
      <w:ind w:firstLine="567"/>
      <w:jc w:val="both"/>
    </w:pPr>
    <w:rPr>
      <w:rFonts w:ascii="Times New Roman" w:eastAsia="Times New Roman" w:hAnsi="Times New Roman" w:cs="Times New Roman"/>
      <w:sz w:val="24"/>
      <w:szCs w:val="24"/>
    </w:rPr>
  </w:style>
  <w:style w:type="paragraph" w:customStyle="1" w:styleId="newncpi0">
    <w:name w:val="newncpi0"/>
    <w:basedOn w:val="a"/>
    <w:rsid w:val="00713A1F"/>
    <w:pPr>
      <w:spacing w:after="0" w:line="240" w:lineRule="auto"/>
      <w:jc w:val="both"/>
    </w:pPr>
    <w:rPr>
      <w:rFonts w:ascii="Times New Roman" w:eastAsia="Times New Roman" w:hAnsi="Times New Roman" w:cs="Times New Roman"/>
      <w:sz w:val="24"/>
      <w:szCs w:val="24"/>
    </w:rPr>
  </w:style>
  <w:style w:type="character" w:customStyle="1" w:styleId="name">
    <w:name w:val="name"/>
    <w:basedOn w:val="a0"/>
    <w:rsid w:val="00713A1F"/>
    <w:rPr>
      <w:rFonts w:ascii="Times New Roman" w:hAnsi="Times New Roman" w:cs="Times New Roman" w:hint="default"/>
      <w:caps/>
    </w:rPr>
  </w:style>
  <w:style w:type="character" w:customStyle="1" w:styleId="datepr">
    <w:name w:val="datepr"/>
    <w:basedOn w:val="a0"/>
    <w:rsid w:val="00713A1F"/>
    <w:rPr>
      <w:rFonts w:ascii="Times New Roman" w:hAnsi="Times New Roman" w:cs="Times New Roman" w:hint="default"/>
    </w:rPr>
  </w:style>
  <w:style w:type="character" w:customStyle="1" w:styleId="number">
    <w:name w:val="number"/>
    <w:basedOn w:val="a0"/>
    <w:rsid w:val="00713A1F"/>
    <w:rPr>
      <w:rFonts w:ascii="Times New Roman" w:hAnsi="Times New Roman" w:cs="Times New Roman" w:hint="default"/>
    </w:rPr>
  </w:style>
  <w:style w:type="character" w:customStyle="1" w:styleId="post">
    <w:name w:val="post"/>
    <w:basedOn w:val="a0"/>
    <w:rsid w:val="00713A1F"/>
    <w:rPr>
      <w:rFonts w:ascii="Times New Roman" w:hAnsi="Times New Roman" w:cs="Times New Roman" w:hint="default"/>
      <w:b/>
      <w:bCs/>
      <w:sz w:val="22"/>
      <w:szCs w:val="22"/>
    </w:rPr>
  </w:style>
  <w:style w:type="character" w:customStyle="1" w:styleId="pers">
    <w:name w:val="pers"/>
    <w:basedOn w:val="a0"/>
    <w:rsid w:val="00713A1F"/>
    <w:rPr>
      <w:rFonts w:ascii="Times New Roman" w:hAnsi="Times New Roman" w:cs="Times New Roman" w:hint="default"/>
      <w:b/>
      <w:bCs/>
      <w:sz w:val="22"/>
      <w:szCs w:val="22"/>
    </w:rPr>
  </w:style>
  <w:style w:type="table" w:customStyle="1" w:styleId="tablencpi">
    <w:name w:val="tablencpi"/>
    <w:basedOn w:val="a1"/>
    <w:rsid w:val="00713A1F"/>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paragraph" w:customStyle="1" w:styleId="article">
    <w:name w:val="article"/>
    <w:basedOn w:val="a"/>
    <w:rsid w:val="00713A1F"/>
    <w:pPr>
      <w:spacing w:before="240" w:after="240" w:line="240" w:lineRule="auto"/>
      <w:ind w:left="1922" w:hanging="1355"/>
    </w:pPr>
    <w:rPr>
      <w:rFonts w:ascii="Times New Roman" w:eastAsia="Times New Roman" w:hAnsi="Times New Roman" w:cs="Times New Roman"/>
      <w:b/>
      <w:bCs/>
      <w:sz w:val="24"/>
      <w:szCs w:val="24"/>
    </w:rPr>
  </w:style>
  <w:style w:type="paragraph" w:customStyle="1" w:styleId="point">
    <w:name w:val="point"/>
    <w:basedOn w:val="a"/>
    <w:rsid w:val="00713A1F"/>
    <w:pPr>
      <w:spacing w:after="0" w:line="240" w:lineRule="auto"/>
      <w:ind w:firstLine="567"/>
      <w:jc w:val="both"/>
    </w:pPr>
    <w:rPr>
      <w:rFonts w:ascii="Times New Roman" w:eastAsia="Times New Roman" w:hAnsi="Times New Roman" w:cs="Times New Roman"/>
      <w:sz w:val="24"/>
      <w:szCs w:val="24"/>
    </w:rPr>
  </w:style>
  <w:style w:type="paragraph" w:customStyle="1" w:styleId="titlep">
    <w:name w:val="titlep"/>
    <w:basedOn w:val="a"/>
    <w:rsid w:val="00713A1F"/>
    <w:pPr>
      <w:spacing w:before="240" w:after="240" w:line="240" w:lineRule="auto"/>
      <w:jc w:val="center"/>
    </w:pPr>
    <w:rPr>
      <w:rFonts w:ascii="Times New Roman" w:eastAsia="Times New Roman" w:hAnsi="Times New Roman" w:cs="Times New Roman"/>
      <w:b/>
      <w:bCs/>
      <w:sz w:val="24"/>
      <w:szCs w:val="24"/>
    </w:rPr>
  </w:style>
  <w:style w:type="paragraph" w:customStyle="1" w:styleId="table10">
    <w:name w:val="table10"/>
    <w:basedOn w:val="a"/>
    <w:rsid w:val="00713A1F"/>
    <w:pPr>
      <w:spacing w:after="0" w:line="240" w:lineRule="auto"/>
    </w:pPr>
    <w:rPr>
      <w:rFonts w:ascii="Times New Roman" w:eastAsia="Times New Roman" w:hAnsi="Times New Roman" w:cs="Times New Roman"/>
      <w:sz w:val="20"/>
      <w:szCs w:val="20"/>
    </w:rPr>
  </w:style>
  <w:style w:type="paragraph" w:customStyle="1" w:styleId="append">
    <w:name w:val="append"/>
    <w:basedOn w:val="a"/>
    <w:rsid w:val="00713A1F"/>
    <w:pPr>
      <w:spacing w:after="0" w:line="240" w:lineRule="auto"/>
    </w:pPr>
    <w:rPr>
      <w:rFonts w:ascii="Times New Roman" w:eastAsia="Times New Roman" w:hAnsi="Times New Roman" w:cs="Times New Roman"/>
    </w:rPr>
  </w:style>
  <w:style w:type="paragraph" w:customStyle="1" w:styleId="append1">
    <w:name w:val="append1"/>
    <w:basedOn w:val="a"/>
    <w:rsid w:val="00713A1F"/>
    <w:pPr>
      <w:spacing w:after="28" w:line="240" w:lineRule="auto"/>
    </w:pPr>
    <w:rPr>
      <w:rFonts w:ascii="Times New Roman" w:eastAsia="Times New Roman" w:hAnsi="Times New Roman" w:cs="Times New Roman"/>
    </w:rPr>
  </w:style>
  <w:style w:type="paragraph" w:styleId="a3">
    <w:name w:val="Normal (Web)"/>
    <w:basedOn w:val="a"/>
    <w:uiPriority w:val="99"/>
    <w:semiHidden/>
    <w:unhideWhenUsed/>
    <w:rsid w:val="008010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cpi">
    <w:name w:val="titlencpi"/>
    <w:basedOn w:val="a"/>
    <w:rsid w:val="00A658B9"/>
    <w:pPr>
      <w:spacing w:before="240" w:after="240" w:line="240" w:lineRule="auto"/>
      <w:ind w:right="2268"/>
    </w:pPr>
    <w:rPr>
      <w:rFonts w:ascii="Times New Roman" w:eastAsia="Times New Roman" w:hAnsi="Times New Roman" w:cs="Times New Roman"/>
      <w:b/>
      <w:bCs/>
      <w:sz w:val="28"/>
      <w:szCs w:val="28"/>
    </w:rPr>
  </w:style>
  <w:style w:type="paragraph" w:customStyle="1" w:styleId="preamble">
    <w:name w:val="preamble"/>
    <w:basedOn w:val="a"/>
    <w:rsid w:val="00A658B9"/>
    <w:pPr>
      <w:spacing w:after="0" w:line="240" w:lineRule="auto"/>
      <w:ind w:firstLine="567"/>
      <w:jc w:val="both"/>
    </w:pPr>
    <w:rPr>
      <w:rFonts w:ascii="Times New Roman" w:eastAsia="Times New Roman" w:hAnsi="Times New Roman" w:cs="Times New Roman"/>
      <w:sz w:val="24"/>
      <w:szCs w:val="24"/>
    </w:rPr>
  </w:style>
  <w:style w:type="character" w:customStyle="1" w:styleId="promulgator">
    <w:name w:val="promulgator"/>
    <w:basedOn w:val="a0"/>
    <w:rsid w:val="00A658B9"/>
    <w:rPr>
      <w:rFonts w:ascii="Times New Roman" w:hAnsi="Times New Roman" w:cs="Times New Roman" w:hint="default"/>
      <w:caps/>
    </w:rPr>
  </w:style>
</w:styles>
</file>

<file path=word/webSettings.xml><?xml version="1.0" encoding="utf-8"?>
<w:webSettings xmlns:r="http://schemas.openxmlformats.org/officeDocument/2006/relationships" xmlns:w="http://schemas.openxmlformats.org/wordprocessingml/2006/main">
  <w:divs>
    <w:div w:id="601650838">
      <w:bodyDiv w:val="1"/>
      <w:marLeft w:val="0"/>
      <w:marRight w:val="0"/>
      <w:marTop w:val="0"/>
      <w:marBottom w:val="0"/>
      <w:divBdr>
        <w:top w:val="none" w:sz="0" w:space="0" w:color="auto"/>
        <w:left w:val="none" w:sz="0" w:space="0" w:color="auto"/>
        <w:bottom w:val="none" w:sz="0" w:space="0" w:color="auto"/>
        <w:right w:val="none" w:sz="0" w:space="0" w:color="auto"/>
      </w:divBdr>
    </w:div>
    <w:div w:id="647978066">
      <w:bodyDiv w:val="1"/>
      <w:marLeft w:val="0"/>
      <w:marRight w:val="0"/>
      <w:marTop w:val="0"/>
      <w:marBottom w:val="0"/>
      <w:divBdr>
        <w:top w:val="none" w:sz="0" w:space="0" w:color="auto"/>
        <w:left w:val="none" w:sz="0" w:space="0" w:color="auto"/>
        <w:bottom w:val="none" w:sz="0" w:space="0" w:color="auto"/>
        <w:right w:val="none" w:sz="0" w:space="0" w:color="auto"/>
      </w:divBdr>
    </w:div>
    <w:div w:id="1543982265">
      <w:bodyDiv w:val="1"/>
      <w:marLeft w:val="0"/>
      <w:marRight w:val="0"/>
      <w:marTop w:val="0"/>
      <w:marBottom w:val="0"/>
      <w:divBdr>
        <w:top w:val="none" w:sz="0" w:space="0" w:color="auto"/>
        <w:left w:val="none" w:sz="0" w:space="0" w:color="auto"/>
        <w:bottom w:val="none" w:sz="0" w:space="0" w:color="auto"/>
        <w:right w:val="none" w:sz="0" w:space="0" w:color="auto"/>
      </w:divBdr>
    </w:div>
    <w:div w:id="1595236613">
      <w:bodyDiv w:val="1"/>
      <w:marLeft w:val="0"/>
      <w:marRight w:val="0"/>
      <w:marTop w:val="0"/>
      <w:marBottom w:val="0"/>
      <w:divBdr>
        <w:top w:val="none" w:sz="0" w:space="0" w:color="auto"/>
        <w:left w:val="none" w:sz="0" w:space="0" w:color="auto"/>
        <w:bottom w:val="none" w:sz="0" w:space="0" w:color="auto"/>
        <w:right w:val="none" w:sz="0" w:space="0" w:color="auto"/>
      </w:divBdr>
    </w:div>
    <w:div w:id="1704205962">
      <w:bodyDiv w:val="1"/>
      <w:marLeft w:val="0"/>
      <w:marRight w:val="0"/>
      <w:marTop w:val="0"/>
      <w:marBottom w:val="0"/>
      <w:divBdr>
        <w:top w:val="none" w:sz="0" w:space="0" w:color="auto"/>
        <w:left w:val="none" w:sz="0" w:space="0" w:color="auto"/>
        <w:bottom w:val="none" w:sz="0" w:space="0" w:color="auto"/>
        <w:right w:val="none" w:sz="0" w:space="0" w:color="auto"/>
      </w:divBdr>
    </w:div>
    <w:div w:id="1890266513">
      <w:bodyDiv w:val="1"/>
      <w:marLeft w:val="0"/>
      <w:marRight w:val="0"/>
      <w:marTop w:val="0"/>
      <w:marBottom w:val="0"/>
      <w:divBdr>
        <w:top w:val="none" w:sz="0" w:space="0" w:color="auto"/>
        <w:left w:val="none" w:sz="0" w:space="0" w:color="auto"/>
        <w:bottom w:val="none" w:sz="0" w:space="0" w:color="auto"/>
        <w:right w:val="none" w:sz="0" w:space="0" w:color="auto"/>
      </w:divBdr>
    </w:div>
    <w:div w:id="1961833908">
      <w:bodyDiv w:val="1"/>
      <w:marLeft w:val="0"/>
      <w:marRight w:val="0"/>
      <w:marTop w:val="0"/>
      <w:marBottom w:val="0"/>
      <w:divBdr>
        <w:top w:val="none" w:sz="0" w:space="0" w:color="auto"/>
        <w:left w:val="none" w:sz="0" w:space="0" w:color="auto"/>
        <w:bottom w:val="none" w:sz="0" w:space="0" w:color="auto"/>
        <w:right w:val="none" w:sz="0" w:space="0" w:color="auto"/>
      </w:divBdr>
    </w:div>
    <w:div w:id="21393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849</Words>
  <Characters>4843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zags</dc:creator>
  <cp:keywords/>
  <dc:description/>
  <cp:lastModifiedBy>zags</cp:lastModifiedBy>
  <cp:revision>6</cp:revision>
  <dcterms:created xsi:type="dcterms:W3CDTF">2023-07-05T09:52:00Z</dcterms:created>
  <dcterms:modified xsi:type="dcterms:W3CDTF">2024-12-31T14:12:00Z</dcterms:modified>
</cp:coreProperties>
</file>